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7" w:type="dxa"/>
        <w:tblInd w:w="350" w:type="dxa"/>
        <w:tblLayout w:type="fixed"/>
        <w:tblCellMar>
          <w:left w:w="10" w:type="dxa"/>
          <w:right w:w="10" w:type="dxa"/>
        </w:tblCellMar>
        <w:tblLook w:val="04A0" w:firstRow="1" w:lastRow="0" w:firstColumn="1" w:lastColumn="0" w:noHBand="0" w:noVBand="1"/>
      </w:tblPr>
      <w:tblGrid>
        <w:gridCol w:w="1384"/>
        <w:gridCol w:w="7088"/>
        <w:gridCol w:w="1315"/>
      </w:tblGrid>
      <w:tr w:rsidR="00C511FC" w14:paraId="416605C2" w14:textId="77777777" w:rsidTr="00913972">
        <w:tc>
          <w:tcPr>
            <w:tcW w:w="1384" w:type="dxa"/>
            <w:tcMar>
              <w:top w:w="0" w:type="dxa"/>
              <w:left w:w="108" w:type="dxa"/>
              <w:bottom w:w="0" w:type="dxa"/>
              <w:right w:w="108" w:type="dxa"/>
            </w:tcMar>
          </w:tcPr>
          <w:p w14:paraId="360DE0A5" w14:textId="77777777" w:rsidR="00C511FC" w:rsidRDefault="00C511FC" w:rsidP="00913972">
            <w:pPr>
              <w:pStyle w:val="Standard"/>
              <w:snapToGrid w:val="0"/>
              <w:rPr>
                <w:lang w:val="nb-NO"/>
              </w:rPr>
            </w:pPr>
          </w:p>
          <w:p w14:paraId="4D6FDC7A" w14:textId="77777777" w:rsidR="00C511FC" w:rsidRDefault="00000000" w:rsidP="00913972">
            <w:pPr>
              <w:pStyle w:val="Standard"/>
            </w:pPr>
            <w:r>
              <w:rPr>
                <w:b/>
                <w:bCs/>
                <w:iCs/>
                <w:noProof/>
                <w:color w:val="444444"/>
                <w:sz w:val="36"/>
                <w:szCs w:val="36"/>
                <w:lang w:val="nb-NO"/>
              </w:rPr>
              <w:object w:dxaOrig="1440" w:dyaOrig="1440" w14:anchorId="57B2B9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kt1" o:spid="_x0000_s1026" type="#_x0000_t75" style="position:absolute;margin-left:4.05pt;margin-top:.95pt;width:54.85pt;height:46.65pt;z-index:251660288;visibility:visible;mso-wrap-style:square;mso-position-horizontal-relative:text;mso-position-vertical-relative:text">
                  <v:imagedata r:id="rId7" o:title=""/>
                  <w10:wrap type="topAndBottom"/>
                </v:shape>
                <o:OLEObject Type="Embed" ProgID="Word.Picture.8" ShapeID="Objekt1" DrawAspect="Content" ObjectID="_1838543797" r:id="rId8"/>
              </w:object>
            </w:r>
          </w:p>
        </w:tc>
        <w:tc>
          <w:tcPr>
            <w:tcW w:w="7088" w:type="dxa"/>
            <w:tcMar>
              <w:top w:w="0" w:type="dxa"/>
              <w:left w:w="108" w:type="dxa"/>
              <w:bottom w:w="0" w:type="dxa"/>
              <w:right w:w="108" w:type="dxa"/>
            </w:tcMar>
          </w:tcPr>
          <w:p w14:paraId="576A198C" w14:textId="77777777" w:rsidR="00C511FC" w:rsidRDefault="00C511FC" w:rsidP="00913972">
            <w:pPr>
              <w:pStyle w:val="Overskrift1"/>
              <w:snapToGrid w:val="0"/>
              <w:jc w:val="center"/>
              <w:rPr>
                <w:i/>
                <w:sz w:val="32"/>
                <w:szCs w:val="32"/>
              </w:rPr>
            </w:pPr>
          </w:p>
          <w:p w14:paraId="1BF3CF73" w14:textId="77777777" w:rsidR="00C511FC" w:rsidRDefault="00C511FC" w:rsidP="00913972">
            <w:pPr>
              <w:pStyle w:val="ecmsotitle"/>
              <w:shd w:val="clear" w:color="auto" w:fill="FFFFFF"/>
              <w:spacing w:after="0"/>
              <w:jc w:val="center"/>
              <w:rPr>
                <w:b/>
                <w:bCs/>
                <w:iCs/>
                <w:color w:val="444444"/>
                <w:sz w:val="36"/>
                <w:szCs w:val="36"/>
                <w:lang w:val="es-ES"/>
              </w:rPr>
            </w:pPr>
          </w:p>
          <w:p w14:paraId="736A2938" w14:textId="77777777" w:rsidR="00C511FC" w:rsidRPr="00AA31BA" w:rsidRDefault="00C511FC" w:rsidP="00913972">
            <w:pPr>
              <w:pStyle w:val="ecmsotitle"/>
              <w:shd w:val="clear" w:color="auto" w:fill="FFFFFF"/>
              <w:spacing w:after="0"/>
              <w:jc w:val="center"/>
              <w:rPr>
                <w:b/>
                <w:bCs/>
                <w:iCs/>
                <w:sz w:val="36"/>
                <w:szCs w:val="36"/>
                <w:lang w:val="es-ES"/>
              </w:rPr>
            </w:pPr>
            <w:r w:rsidRPr="00AA31BA">
              <w:rPr>
                <w:b/>
                <w:bCs/>
                <w:iCs/>
                <w:sz w:val="36"/>
                <w:szCs w:val="36"/>
                <w:lang w:val="es-ES"/>
              </w:rPr>
              <w:t>P O L Y E S T E R   C U P</w:t>
            </w:r>
          </w:p>
          <w:p w14:paraId="4ABC3D42" w14:textId="2688081F" w:rsidR="00C511FC" w:rsidRPr="00AA31BA" w:rsidRDefault="00C511FC" w:rsidP="00913972">
            <w:pPr>
              <w:pStyle w:val="ecmsonormal"/>
              <w:shd w:val="clear" w:color="auto" w:fill="FFFFFF"/>
              <w:spacing w:after="0"/>
              <w:jc w:val="center"/>
            </w:pPr>
            <w:r w:rsidRPr="00AA31BA">
              <w:rPr>
                <w:b/>
                <w:iCs/>
                <w:sz w:val="28"/>
                <w:szCs w:val="28"/>
              </w:rPr>
              <w:t xml:space="preserve">Lørdag d. </w:t>
            </w:r>
            <w:r w:rsidR="007669C7">
              <w:rPr>
                <w:b/>
                <w:iCs/>
                <w:sz w:val="28"/>
                <w:szCs w:val="28"/>
              </w:rPr>
              <w:t>2</w:t>
            </w:r>
            <w:r w:rsidRPr="00AA31BA">
              <w:rPr>
                <w:b/>
                <w:iCs/>
                <w:sz w:val="28"/>
                <w:szCs w:val="28"/>
              </w:rPr>
              <w:t xml:space="preserve">. og søndag d. </w:t>
            </w:r>
            <w:r w:rsidR="007669C7">
              <w:rPr>
                <w:b/>
                <w:iCs/>
                <w:sz w:val="28"/>
                <w:szCs w:val="28"/>
              </w:rPr>
              <w:t>3</w:t>
            </w:r>
            <w:r w:rsidRPr="00AA31BA">
              <w:rPr>
                <w:b/>
                <w:iCs/>
                <w:sz w:val="28"/>
                <w:szCs w:val="28"/>
              </w:rPr>
              <w:t>. maj 20</w:t>
            </w:r>
            <w:r>
              <w:rPr>
                <w:b/>
                <w:iCs/>
                <w:sz w:val="28"/>
                <w:szCs w:val="28"/>
              </w:rPr>
              <w:t>2</w:t>
            </w:r>
            <w:r w:rsidR="007669C7">
              <w:rPr>
                <w:b/>
                <w:iCs/>
                <w:sz w:val="28"/>
                <w:szCs w:val="28"/>
              </w:rPr>
              <w:t>6</w:t>
            </w:r>
          </w:p>
          <w:p w14:paraId="3286E6D1" w14:textId="77777777" w:rsidR="00C511FC" w:rsidRPr="00AA31BA" w:rsidRDefault="00C511FC" w:rsidP="00913972">
            <w:pPr>
              <w:pStyle w:val="Overskrift3"/>
              <w:shd w:val="clear" w:color="auto" w:fill="FFFFFF"/>
              <w:spacing w:after="0" w:line="240" w:lineRule="auto"/>
              <w:jc w:val="center"/>
              <w:rPr>
                <w:color w:val="auto"/>
              </w:rPr>
            </w:pPr>
            <w:r>
              <w:rPr>
                <w:b/>
                <w:bCs/>
                <w:iCs/>
                <w:color w:val="auto"/>
                <w:sz w:val="32"/>
                <w:szCs w:val="32"/>
              </w:rPr>
              <w:t xml:space="preserve"> </w:t>
            </w:r>
            <w:r w:rsidRPr="00AA31BA">
              <w:rPr>
                <w:b/>
                <w:bCs/>
                <w:iCs/>
                <w:color w:val="auto"/>
                <w:sz w:val="32"/>
                <w:szCs w:val="32"/>
              </w:rPr>
              <w:t>FINNJOLLER</w:t>
            </w:r>
            <w:r>
              <w:rPr>
                <w:b/>
                <w:bCs/>
                <w:iCs/>
                <w:color w:val="auto"/>
                <w:sz w:val="32"/>
                <w:szCs w:val="32"/>
              </w:rPr>
              <w:t xml:space="preserve"> og</w:t>
            </w:r>
            <w:r w:rsidRPr="00AA31BA">
              <w:rPr>
                <w:b/>
                <w:bCs/>
                <w:iCs/>
                <w:color w:val="auto"/>
                <w:sz w:val="32"/>
                <w:szCs w:val="32"/>
              </w:rPr>
              <w:t xml:space="preserve"> HOBIECAT</w:t>
            </w:r>
            <w:r>
              <w:rPr>
                <w:b/>
                <w:bCs/>
                <w:iCs/>
                <w:color w:val="auto"/>
                <w:sz w:val="32"/>
                <w:szCs w:val="32"/>
              </w:rPr>
              <w:t xml:space="preserve"> 16</w:t>
            </w:r>
          </w:p>
          <w:p w14:paraId="7C51B198" w14:textId="77777777" w:rsidR="00C511FC" w:rsidRDefault="00C511FC" w:rsidP="00913972">
            <w:pPr>
              <w:pStyle w:val="Standard"/>
              <w:jc w:val="center"/>
              <w:rPr>
                <w:lang w:val="nb-NO"/>
              </w:rPr>
            </w:pPr>
            <w:r w:rsidRPr="00AA31BA">
              <w:rPr>
                <w:noProof/>
                <w:lang w:eastAsia="da-DK"/>
              </w:rPr>
              <mc:AlternateContent>
                <mc:Choice Requires="wps">
                  <w:drawing>
                    <wp:anchor distT="45720" distB="45720" distL="114300" distR="114300" simplePos="0" relativeHeight="251659264" behindDoc="0" locked="0" layoutInCell="1" allowOverlap="1" wp14:anchorId="01F7B634" wp14:editId="17158A63">
                      <wp:simplePos x="0" y="0"/>
                      <wp:positionH relativeFrom="column">
                        <wp:posOffset>660562</wp:posOffset>
                      </wp:positionH>
                      <wp:positionV relativeFrom="paragraph">
                        <wp:posOffset>102852</wp:posOffset>
                      </wp:positionV>
                      <wp:extent cx="3771900" cy="1404620"/>
                      <wp:effectExtent l="0" t="0" r="0" b="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404620"/>
                              </a:xfrm>
                              <a:prstGeom prst="rect">
                                <a:avLst/>
                              </a:prstGeom>
                              <a:solidFill>
                                <a:srgbClr val="FFFFFF"/>
                              </a:solidFill>
                              <a:ln w="9525">
                                <a:noFill/>
                                <a:miter lim="800000"/>
                                <a:headEnd/>
                                <a:tailEnd/>
                              </a:ln>
                            </wps:spPr>
                            <wps:txbx>
                              <w:txbxContent>
                                <w:p w14:paraId="62E54EA2" w14:textId="77777777" w:rsidR="00C511FC" w:rsidRDefault="00C511FC" w:rsidP="00C511FC">
                                  <w:r>
                                    <w:t xml:space="preserve">          </w:t>
                                  </w:r>
                                  <w:r w:rsidRPr="00835EF3">
                                    <w:rPr>
                                      <w:noProof/>
                                      <w:lang w:eastAsia="da-DK"/>
                                    </w:rPr>
                                    <w:drawing>
                                      <wp:inline distT="0" distB="0" distL="0" distR="0" wp14:anchorId="2048B057" wp14:editId="1FA1C908">
                                        <wp:extent cx="752475" cy="1028700"/>
                                        <wp:effectExtent l="0" t="0" r="9525" b="0"/>
                                        <wp:docPr id="2072735818" name="Billede 2072735818" descr="https://okjolle.dk/images/fin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5" descr="https://okjolle.dk/images/finn_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475" cy="1028700"/>
                                                </a:xfrm>
                                                <a:prstGeom prst="rect">
                                                  <a:avLst/>
                                                </a:prstGeom>
                                                <a:noFill/>
                                                <a:ln>
                                                  <a:noFill/>
                                                </a:ln>
                                              </pic:spPr>
                                            </pic:pic>
                                          </a:graphicData>
                                        </a:graphic>
                                      </wp:inline>
                                    </w:drawing>
                                  </w:r>
                                  <w:r>
                                    <w:t xml:space="preserve">                </w:t>
                                  </w:r>
                                  <w:r w:rsidRPr="00B923C4">
                                    <w:rPr>
                                      <w:noProof/>
                                      <w:lang w:eastAsia="da-DK"/>
                                    </w:rPr>
                                    <w:drawing>
                                      <wp:inline distT="0" distB="0" distL="0" distR="0" wp14:anchorId="1CAA0011" wp14:editId="40D13C94">
                                        <wp:extent cx="819150" cy="819150"/>
                                        <wp:effectExtent l="0" t="0" r="0" b="0"/>
                                        <wp:docPr id="143070223" name="Billede 143070223" descr="http://hobieclass.hobiecat.net.au/wp-content/uploads/2015/06/hw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obieclass.hobiecat.net.au/wp-content/uploads/2015/06/hww.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r>
                                    <w:t xml:space="preserve">       </w:t>
                                  </w:r>
                                </w:p>
                                <w:p w14:paraId="42E3A2D4" w14:textId="77777777" w:rsidR="008127FB" w:rsidRDefault="008127FB" w:rsidP="00C511FC"/>
                                <w:p w14:paraId="0C8CCB54" w14:textId="77777777" w:rsidR="008127FB" w:rsidRDefault="008127FB" w:rsidP="00C511F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F7B634" id="_x0000_t202" coordsize="21600,21600" o:spt="202" path="m,l,21600r21600,l21600,xe">
                      <v:stroke joinstyle="miter"/>
                      <v:path gradientshapeok="t" o:connecttype="rect"/>
                    </v:shapetype>
                    <v:shape id="Tekstfelt 2" o:spid="_x0000_s1026" type="#_x0000_t202" style="position:absolute;left:0;text-align:left;margin-left:52pt;margin-top:8.1pt;width:29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" stroked="f">
                      <v:textbox style="mso-fit-shape-to-text:t">
                        <w:txbxContent>
                          <w:p w14:paraId="62E54EA2" w14:textId="77777777" w:rsidR="00C511FC" w:rsidRDefault="00C511FC" w:rsidP="00C511FC">
                            <w:r>
                              <w:t xml:space="preserve">          </w:t>
                            </w:r>
                            <w:r w:rsidRPr="00835EF3">
                              <w:rPr>
                                <w:noProof/>
                                <w:lang w:eastAsia="da-DK"/>
                              </w:rPr>
                              <w:drawing>
                                <wp:inline distT="0" distB="0" distL="0" distR="0" wp14:anchorId="2048B057" wp14:editId="1FA1C908">
                                  <wp:extent cx="752475" cy="1028700"/>
                                  <wp:effectExtent l="0" t="0" r="9525" b="0"/>
                                  <wp:docPr id="2072735818" name="Billede 2072735818" descr="https://okjolle.dk/images/fin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5" descr="https://okjolle.dk/images/finn_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475" cy="1028700"/>
                                          </a:xfrm>
                                          <a:prstGeom prst="rect">
                                            <a:avLst/>
                                          </a:prstGeom>
                                          <a:noFill/>
                                          <a:ln>
                                            <a:noFill/>
                                          </a:ln>
                                        </pic:spPr>
                                      </pic:pic>
                                    </a:graphicData>
                                  </a:graphic>
                                </wp:inline>
                              </w:drawing>
                            </w:r>
                            <w:r>
                              <w:t xml:space="preserve">                </w:t>
                            </w:r>
                            <w:r w:rsidRPr="00B923C4">
                              <w:rPr>
                                <w:noProof/>
                                <w:lang w:eastAsia="da-DK"/>
                              </w:rPr>
                              <w:drawing>
                                <wp:inline distT="0" distB="0" distL="0" distR="0" wp14:anchorId="1CAA0011" wp14:editId="40D13C94">
                                  <wp:extent cx="819150" cy="819150"/>
                                  <wp:effectExtent l="0" t="0" r="0" b="0"/>
                                  <wp:docPr id="143070223" name="Billede 143070223" descr="http://hobieclass.hobiecat.net.au/wp-content/uploads/2015/06/hw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obieclass.hobiecat.net.au/wp-content/uploads/2015/06/hww.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r>
                              <w:t xml:space="preserve">       </w:t>
                            </w:r>
                          </w:p>
                          <w:p w14:paraId="42E3A2D4" w14:textId="77777777" w:rsidR="008127FB" w:rsidRDefault="008127FB" w:rsidP="00C511FC"/>
                          <w:p w14:paraId="0C8CCB54" w14:textId="77777777" w:rsidR="008127FB" w:rsidRDefault="008127FB" w:rsidP="00C511FC"/>
                        </w:txbxContent>
                      </v:textbox>
                      <w10:wrap type="square"/>
                    </v:shape>
                  </w:pict>
                </mc:Fallback>
              </mc:AlternateContent>
            </w:r>
          </w:p>
        </w:tc>
        <w:tc>
          <w:tcPr>
            <w:tcW w:w="1315" w:type="dxa"/>
            <w:tcMar>
              <w:top w:w="0" w:type="dxa"/>
              <w:left w:w="108" w:type="dxa"/>
              <w:bottom w:w="0" w:type="dxa"/>
              <w:right w:w="108" w:type="dxa"/>
            </w:tcMar>
          </w:tcPr>
          <w:p w14:paraId="4C30D418" w14:textId="77777777" w:rsidR="008127FB" w:rsidRDefault="008127FB" w:rsidP="00913972">
            <w:pPr>
              <w:pStyle w:val="Standard"/>
              <w:snapToGrid w:val="0"/>
              <w:jc w:val="center"/>
            </w:pPr>
          </w:p>
          <w:p w14:paraId="651713F8" w14:textId="2BF76029" w:rsidR="00C511FC" w:rsidRDefault="00000000" w:rsidP="00913972">
            <w:pPr>
              <w:pStyle w:val="Standard"/>
              <w:snapToGrid w:val="0"/>
              <w:jc w:val="center"/>
            </w:pPr>
            <w:r>
              <w:rPr>
                <w:noProof/>
                <w:lang w:val="nb-NO"/>
              </w:rPr>
              <w:object w:dxaOrig="1440" w:dyaOrig="1440" w14:anchorId="7E77AEF1">
                <v:shape id="Objekt2" o:spid="_x0000_s1027" type="#_x0000_t75" style="position:absolute;left:0;text-align:left;margin-left:-1.4pt;margin-top:12.45pt;width:54.85pt;height:46.65pt;z-index:251661312;visibility:visible;mso-wrap-style:square;mso-position-horizontal-relative:text;mso-position-vertical-relative:text">
                  <v:imagedata r:id="rId7" o:title=""/>
                  <w10:wrap type="topAndBottom"/>
                </v:shape>
                <o:OLEObject Type="Embed" ProgID="Word.Picture.8" ShapeID="Objekt2" DrawAspect="Content" ObjectID="_1838543798" r:id="rId11"/>
              </w:object>
            </w:r>
          </w:p>
        </w:tc>
      </w:tr>
    </w:tbl>
    <w:tbl>
      <w:tblPr>
        <w:tblStyle w:val="Tabel-Gitter"/>
        <w:tblW w:w="0" w:type="auto"/>
        <w:tblLook w:val="04A0" w:firstRow="1" w:lastRow="0" w:firstColumn="1" w:lastColumn="0" w:noHBand="0" w:noVBand="1"/>
      </w:tblPr>
      <w:tblGrid>
        <w:gridCol w:w="607"/>
        <w:gridCol w:w="2254"/>
        <w:gridCol w:w="2256"/>
        <w:gridCol w:w="2253"/>
        <w:gridCol w:w="2258"/>
      </w:tblGrid>
      <w:tr w:rsidR="00C511FC" w14:paraId="658DD6C6" w14:textId="77777777" w:rsidTr="008C22FA">
        <w:tc>
          <w:tcPr>
            <w:tcW w:w="9628" w:type="dxa"/>
            <w:gridSpan w:val="5"/>
          </w:tcPr>
          <w:p w14:paraId="239FCD60" w14:textId="77777777" w:rsidR="00C511FC" w:rsidRDefault="00C511FC" w:rsidP="00C511FC">
            <w:pPr>
              <w:jc w:val="center"/>
              <w:rPr>
                <w:b/>
                <w:bCs/>
                <w:sz w:val="32"/>
                <w:szCs w:val="32"/>
              </w:rPr>
            </w:pPr>
            <w:r>
              <w:rPr>
                <w:b/>
                <w:bCs/>
                <w:sz w:val="32"/>
                <w:szCs w:val="32"/>
              </w:rPr>
              <w:t>Sejladsbestemmelser</w:t>
            </w:r>
          </w:p>
          <w:p w14:paraId="603B7F41" w14:textId="27D33D64" w:rsidR="00C511FC" w:rsidRPr="00C511FC" w:rsidRDefault="00C511FC" w:rsidP="00C511FC">
            <w:r w:rsidRPr="00C511FC">
              <w:t>Forkortel</w:t>
            </w:r>
            <w:r>
              <w:t>sen [NP] i en regel i sejladsbestemmelserne betyder, at en båd ikke kan protestere mod en anden båd for brud på reglen. Dette ændrer RRS 60.1</w:t>
            </w:r>
            <w:r w:rsidRPr="00C511FC">
              <w:br/>
            </w:r>
          </w:p>
        </w:tc>
      </w:tr>
      <w:tr w:rsidR="00C511FC" w14:paraId="07E6EC84" w14:textId="77777777" w:rsidTr="00880FB2">
        <w:tc>
          <w:tcPr>
            <w:tcW w:w="607" w:type="dxa"/>
          </w:tcPr>
          <w:p w14:paraId="0D7554EE" w14:textId="2633FBC2" w:rsidR="00C511FC" w:rsidRPr="007669C7" w:rsidRDefault="007669C7">
            <w:r w:rsidRPr="007669C7">
              <w:t>1</w:t>
            </w:r>
          </w:p>
        </w:tc>
        <w:tc>
          <w:tcPr>
            <w:tcW w:w="9021" w:type="dxa"/>
            <w:gridSpan w:val="4"/>
          </w:tcPr>
          <w:p w14:paraId="6947F09F" w14:textId="4A216479" w:rsidR="00C511FC" w:rsidRPr="007669C7" w:rsidRDefault="007669C7">
            <w:pPr>
              <w:rPr>
                <w:b/>
                <w:bCs/>
              </w:rPr>
            </w:pPr>
            <w:r>
              <w:rPr>
                <w:b/>
                <w:bCs/>
              </w:rPr>
              <w:t>REGLER</w:t>
            </w:r>
          </w:p>
        </w:tc>
      </w:tr>
      <w:tr w:rsidR="00C511FC" w:rsidRPr="007669C7" w14:paraId="491037F5" w14:textId="77777777" w:rsidTr="00880FB2">
        <w:tc>
          <w:tcPr>
            <w:tcW w:w="607" w:type="dxa"/>
          </w:tcPr>
          <w:p w14:paraId="410C34E2" w14:textId="57592F91" w:rsidR="00C511FC" w:rsidRPr="007669C7" w:rsidRDefault="007669C7">
            <w:r w:rsidRPr="007669C7">
              <w:t>1.1</w:t>
            </w:r>
          </w:p>
        </w:tc>
        <w:tc>
          <w:tcPr>
            <w:tcW w:w="9021" w:type="dxa"/>
            <w:gridSpan w:val="4"/>
          </w:tcPr>
          <w:p w14:paraId="0C558D09" w14:textId="73DEC2A0" w:rsidR="00C511FC" w:rsidRPr="007669C7" w:rsidRDefault="007669C7">
            <w:r w:rsidRPr="007669C7">
              <w:t xml:space="preserve">Stævnet sejles efter de i </w:t>
            </w:r>
            <w:r w:rsidRPr="007669C7">
              <w:rPr>
                <w:i/>
                <w:iCs/>
              </w:rPr>
              <w:t xml:space="preserve">Kapsejladsreglerne </w:t>
            </w:r>
            <w:r w:rsidRPr="007669C7">
              <w:t xml:space="preserve">definerede regler inkl. Nordic </w:t>
            </w:r>
            <w:proofErr w:type="spellStart"/>
            <w:proofErr w:type="gramStart"/>
            <w:r w:rsidRPr="007669C7">
              <w:t>Sailing</w:t>
            </w:r>
            <w:proofErr w:type="spellEnd"/>
            <w:r w:rsidRPr="007669C7">
              <w:t xml:space="preserve">  </w:t>
            </w:r>
            <w:proofErr w:type="spellStart"/>
            <w:r w:rsidRPr="007669C7">
              <w:t>Federations</w:t>
            </w:r>
            <w:proofErr w:type="spellEnd"/>
            <w:proofErr w:type="gramEnd"/>
            <w:r w:rsidRPr="007669C7">
              <w:t xml:space="preserve"> og Dansk Sejlunions forskrifter</w:t>
            </w:r>
          </w:p>
        </w:tc>
      </w:tr>
      <w:tr w:rsidR="00C511FC" w:rsidRPr="007669C7" w14:paraId="0B8F2B06" w14:textId="77777777" w:rsidTr="00880FB2">
        <w:tc>
          <w:tcPr>
            <w:tcW w:w="607" w:type="dxa"/>
          </w:tcPr>
          <w:p w14:paraId="0E3F99DC" w14:textId="60F8D002" w:rsidR="00C511FC" w:rsidRPr="007669C7" w:rsidRDefault="007669C7">
            <w:r w:rsidRPr="007669C7">
              <w:t>1.2</w:t>
            </w:r>
          </w:p>
        </w:tc>
        <w:tc>
          <w:tcPr>
            <w:tcW w:w="9021" w:type="dxa"/>
            <w:gridSpan w:val="4"/>
          </w:tcPr>
          <w:p w14:paraId="38FE36F5" w14:textId="7D617FE0" w:rsidR="00C511FC" w:rsidRPr="007669C7" w:rsidRDefault="007669C7">
            <w:r w:rsidRPr="007669C7">
              <w:t>Desuden gælder følgende regler:</w:t>
            </w:r>
          </w:p>
        </w:tc>
      </w:tr>
      <w:tr w:rsidR="00C511FC" w:rsidRPr="007669C7" w14:paraId="0065EB7B" w14:textId="77777777" w:rsidTr="00880FB2">
        <w:tc>
          <w:tcPr>
            <w:tcW w:w="607" w:type="dxa"/>
          </w:tcPr>
          <w:p w14:paraId="0E724CBD" w14:textId="43C7DD5E" w:rsidR="00C511FC" w:rsidRPr="007669C7" w:rsidRDefault="007669C7">
            <w:pPr>
              <w:rPr>
                <w:b/>
                <w:bCs/>
              </w:rPr>
            </w:pPr>
            <w:r w:rsidRPr="007669C7">
              <w:rPr>
                <w:b/>
                <w:bCs/>
              </w:rPr>
              <w:t xml:space="preserve">2 </w:t>
            </w:r>
          </w:p>
        </w:tc>
        <w:tc>
          <w:tcPr>
            <w:tcW w:w="9021" w:type="dxa"/>
            <w:gridSpan w:val="4"/>
          </w:tcPr>
          <w:p w14:paraId="51F6B40B" w14:textId="67443AB3" w:rsidR="00C511FC" w:rsidRPr="007669C7" w:rsidRDefault="007669C7">
            <w:pPr>
              <w:rPr>
                <w:b/>
                <w:bCs/>
              </w:rPr>
            </w:pPr>
            <w:r w:rsidRPr="007669C7">
              <w:rPr>
                <w:b/>
                <w:bCs/>
              </w:rPr>
              <w:t>ÆNDRINGER I SEJLADSBESTEMMELSERNE</w:t>
            </w:r>
          </w:p>
        </w:tc>
      </w:tr>
      <w:tr w:rsidR="007669C7" w:rsidRPr="007669C7" w14:paraId="20090678" w14:textId="77777777" w:rsidTr="00880FB2">
        <w:tc>
          <w:tcPr>
            <w:tcW w:w="607" w:type="dxa"/>
          </w:tcPr>
          <w:p w14:paraId="1E640C48" w14:textId="18989E41" w:rsidR="007669C7" w:rsidRPr="007669C7" w:rsidRDefault="007669C7">
            <w:r>
              <w:t>2.1</w:t>
            </w:r>
          </w:p>
        </w:tc>
        <w:tc>
          <w:tcPr>
            <w:tcW w:w="9021" w:type="dxa"/>
            <w:gridSpan w:val="4"/>
          </w:tcPr>
          <w:p w14:paraId="7F37F042" w14:textId="0BB23DA9" w:rsidR="007669C7" w:rsidRPr="007669C7" w:rsidRDefault="007669C7">
            <w:r>
              <w:t>Enhver ændring i sejladsbestemmelserne vil blive slået op på den officielle opslagstavle i jollehusets vindue før kl. 8.00 på den dag, hvor den vil træde i kraft, bortset fra at enhver ændring i tidsskemaet vil blive slået op senest kl. 20 dagen før, den vil træde i kraft.</w:t>
            </w:r>
          </w:p>
        </w:tc>
      </w:tr>
      <w:tr w:rsidR="007669C7" w:rsidRPr="00DC339B" w14:paraId="54BF97B6" w14:textId="77777777" w:rsidTr="00880FB2">
        <w:tc>
          <w:tcPr>
            <w:tcW w:w="607" w:type="dxa"/>
          </w:tcPr>
          <w:p w14:paraId="7C7B3B64" w14:textId="4FF42D2C" w:rsidR="007669C7" w:rsidRPr="00DC339B" w:rsidRDefault="007669C7">
            <w:pPr>
              <w:rPr>
                <w:b/>
                <w:bCs/>
              </w:rPr>
            </w:pPr>
            <w:r w:rsidRPr="00DC339B">
              <w:rPr>
                <w:b/>
                <w:bCs/>
              </w:rPr>
              <w:t>3</w:t>
            </w:r>
          </w:p>
        </w:tc>
        <w:tc>
          <w:tcPr>
            <w:tcW w:w="9021" w:type="dxa"/>
            <w:gridSpan w:val="4"/>
          </w:tcPr>
          <w:p w14:paraId="1EA255BB" w14:textId="46C974D5" w:rsidR="007669C7" w:rsidRPr="00DC339B" w:rsidRDefault="007669C7">
            <w:pPr>
              <w:rPr>
                <w:b/>
                <w:bCs/>
              </w:rPr>
            </w:pPr>
            <w:r w:rsidRPr="00DC339B">
              <w:rPr>
                <w:b/>
                <w:bCs/>
              </w:rPr>
              <w:t>MEDDELELSER</w:t>
            </w:r>
            <w:r w:rsidR="00DC339B" w:rsidRPr="00DC339B">
              <w:rPr>
                <w:b/>
                <w:bCs/>
              </w:rPr>
              <w:t xml:space="preserve"> TIL DELTAGERNE</w:t>
            </w:r>
          </w:p>
        </w:tc>
      </w:tr>
      <w:tr w:rsidR="007669C7" w:rsidRPr="007669C7" w14:paraId="761F9B94" w14:textId="77777777" w:rsidTr="00880FB2">
        <w:tc>
          <w:tcPr>
            <w:tcW w:w="607" w:type="dxa"/>
          </w:tcPr>
          <w:p w14:paraId="685D0059" w14:textId="608E9344" w:rsidR="007669C7" w:rsidRPr="007669C7" w:rsidRDefault="00DC339B">
            <w:r>
              <w:t>3.1</w:t>
            </w:r>
          </w:p>
        </w:tc>
        <w:tc>
          <w:tcPr>
            <w:tcW w:w="9021" w:type="dxa"/>
            <w:gridSpan w:val="4"/>
          </w:tcPr>
          <w:p w14:paraId="52E35423" w14:textId="51C29129" w:rsidR="007669C7" w:rsidRPr="007669C7" w:rsidRDefault="00DC339B">
            <w:r>
              <w:t>Meddelelser til deltagerne vil blive slået op på den officielle opslagstavle, som er placeret i vinduet på Kastrup Sejlklubs jollehus.</w:t>
            </w:r>
          </w:p>
        </w:tc>
      </w:tr>
      <w:tr w:rsidR="007669C7" w:rsidRPr="007669C7" w14:paraId="3C3716E3" w14:textId="77777777" w:rsidTr="00880FB2">
        <w:tc>
          <w:tcPr>
            <w:tcW w:w="607" w:type="dxa"/>
          </w:tcPr>
          <w:p w14:paraId="5D47079B" w14:textId="0AAF8DB9" w:rsidR="007669C7" w:rsidRPr="007669C7" w:rsidRDefault="00DC339B">
            <w:r>
              <w:t>3.2</w:t>
            </w:r>
          </w:p>
        </w:tc>
        <w:tc>
          <w:tcPr>
            <w:tcW w:w="9021" w:type="dxa"/>
            <w:gridSpan w:val="4"/>
          </w:tcPr>
          <w:p w14:paraId="08FBBABA" w14:textId="051818AD" w:rsidR="007669C7" w:rsidRPr="007669C7" w:rsidRDefault="00DC339B">
            <w:r>
              <w:t>Bureauet befinder sig i Kastrup Sejlklub kontor i klubhuset</w:t>
            </w:r>
          </w:p>
        </w:tc>
      </w:tr>
      <w:tr w:rsidR="007669C7" w:rsidRPr="007669C7" w14:paraId="6246ABCC" w14:textId="77777777" w:rsidTr="00880FB2">
        <w:tc>
          <w:tcPr>
            <w:tcW w:w="607" w:type="dxa"/>
          </w:tcPr>
          <w:p w14:paraId="41BF1E83" w14:textId="4BA6CEC0" w:rsidR="007669C7" w:rsidRPr="007669C7" w:rsidRDefault="00DC339B">
            <w:r>
              <w:t>3.3</w:t>
            </w:r>
          </w:p>
        </w:tc>
        <w:tc>
          <w:tcPr>
            <w:tcW w:w="9021" w:type="dxa"/>
            <w:gridSpan w:val="4"/>
          </w:tcPr>
          <w:p w14:paraId="5C0260C1" w14:textId="7A65B2EA" w:rsidR="007669C7" w:rsidRPr="007669C7" w:rsidRDefault="00DC339B">
            <w:r>
              <w:t>Når en båd kapsejler, må den hverken udsende eller modtage tale- og datasignaler, som ikke er tilgængelige for alle både, undtagen i nødsituationer. [DP]</w:t>
            </w:r>
          </w:p>
        </w:tc>
      </w:tr>
      <w:tr w:rsidR="007669C7" w:rsidRPr="007669C7" w14:paraId="09A32A9A" w14:textId="77777777" w:rsidTr="00880FB2">
        <w:tc>
          <w:tcPr>
            <w:tcW w:w="607" w:type="dxa"/>
          </w:tcPr>
          <w:p w14:paraId="2C91892F" w14:textId="74786FBB" w:rsidR="007669C7" w:rsidRPr="007669C7" w:rsidRDefault="00DC339B">
            <w:r>
              <w:t>3.4</w:t>
            </w:r>
          </w:p>
        </w:tc>
        <w:tc>
          <w:tcPr>
            <w:tcW w:w="9021" w:type="dxa"/>
            <w:gridSpan w:val="4"/>
          </w:tcPr>
          <w:p w14:paraId="664895AE" w14:textId="41E79A58" w:rsidR="007669C7" w:rsidRPr="007669C7" w:rsidRDefault="00DC339B">
            <w:r>
              <w:t>Bruges ikke</w:t>
            </w:r>
          </w:p>
        </w:tc>
      </w:tr>
      <w:tr w:rsidR="007669C7" w:rsidRPr="00DC339B" w14:paraId="21A91666" w14:textId="77777777" w:rsidTr="00880FB2">
        <w:tc>
          <w:tcPr>
            <w:tcW w:w="607" w:type="dxa"/>
          </w:tcPr>
          <w:p w14:paraId="02A1071D" w14:textId="6D18EAF2" w:rsidR="007669C7" w:rsidRPr="00DC339B" w:rsidRDefault="00DC339B">
            <w:pPr>
              <w:rPr>
                <w:b/>
                <w:bCs/>
              </w:rPr>
            </w:pPr>
            <w:r w:rsidRPr="00DC339B">
              <w:rPr>
                <w:b/>
                <w:bCs/>
              </w:rPr>
              <w:t>4</w:t>
            </w:r>
          </w:p>
        </w:tc>
        <w:tc>
          <w:tcPr>
            <w:tcW w:w="9021" w:type="dxa"/>
            <w:gridSpan w:val="4"/>
          </w:tcPr>
          <w:p w14:paraId="769A89E5" w14:textId="38C048F3" w:rsidR="007669C7" w:rsidRPr="00DC339B" w:rsidRDefault="00DC339B">
            <w:pPr>
              <w:rPr>
                <w:b/>
                <w:bCs/>
              </w:rPr>
            </w:pPr>
            <w:r w:rsidRPr="00DC339B">
              <w:rPr>
                <w:b/>
                <w:bCs/>
              </w:rPr>
              <w:t>RETNINGSLINIER FOR ADFÆRD</w:t>
            </w:r>
          </w:p>
        </w:tc>
      </w:tr>
      <w:tr w:rsidR="007669C7" w:rsidRPr="007669C7" w14:paraId="03E022CB" w14:textId="77777777" w:rsidTr="00880FB2">
        <w:tc>
          <w:tcPr>
            <w:tcW w:w="607" w:type="dxa"/>
          </w:tcPr>
          <w:p w14:paraId="07A99003" w14:textId="150E840A" w:rsidR="007669C7" w:rsidRPr="007669C7" w:rsidRDefault="00DC339B">
            <w:r>
              <w:t>4.1</w:t>
            </w:r>
          </w:p>
        </w:tc>
        <w:tc>
          <w:tcPr>
            <w:tcW w:w="9021" w:type="dxa"/>
            <w:gridSpan w:val="4"/>
          </w:tcPr>
          <w:p w14:paraId="0F066868" w14:textId="65FBBDED" w:rsidR="007669C7" w:rsidRPr="007669C7" w:rsidRDefault="00DC339B">
            <w:r>
              <w:t>Deltagere og støttepersoner skal følge rimelige anmodninger fra repræsentanter for den organiserende myndighed, kapsejladskomitéen, den tekniske komité eller protestkomitéen.</w:t>
            </w:r>
          </w:p>
        </w:tc>
      </w:tr>
      <w:tr w:rsidR="007669C7" w:rsidRPr="00DC339B" w14:paraId="2ACD8F37" w14:textId="77777777" w:rsidTr="00880FB2">
        <w:tc>
          <w:tcPr>
            <w:tcW w:w="607" w:type="dxa"/>
          </w:tcPr>
          <w:p w14:paraId="4C307156" w14:textId="57FF0603" w:rsidR="007669C7" w:rsidRPr="00DC339B" w:rsidRDefault="00DC339B">
            <w:pPr>
              <w:rPr>
                <w:b/>
                <w:bCs/>
              </w:rPr>
            </w:pPr>
            <w:r w:rsidRPr="00DC339B">
              <w:rPr>
                <w:b/>
                <w:bCs/>
              </w:rPr>
              <w:t>5</w:t>
            </w:r>
          </w:p>
        </w:tc>
        <w:tc>
          <w:tcPr>
            <w:tcW w:w="9021" w:type="dxa"/>
            <w:gridSpan w:val="4"/>
          </w:tcPr>
          <w:p w14:paraId="7978CFEC" w14:textId="0F27D770" w:rsidR="007669C7" w:rsidRPr="00DC339B" w:rsidRDefault="00DC339B">
            <w:pPr>
              <w:rPr>
                <w:b/>
                <w:bCs/>
              </w:rPr>
            </w:pPr>
            <w:proofErr w:type="gramStart"/>
            <w:r w:rsidRPr="00DC339B">
              <w:rPr>
                <w:b/>
                <w:bCs/>
              </w:rPr>
              <w:t>SIGNALER ,</w:t>
            </w:r>
            <w:proofErr w:type="gramEnd"/>
            <w:r w:rsidRPr="00DC339B">
              <w:rPr>
                <w:b/>
                <w:bCs/>
              </w:rPr>
              <w:t xml:space="preserve"> DER GIVES PÅ LAND</w:t>
            </w:r>
          </w:p>
        </w:tc>
      </w:tr>
      <w:tr w:rsidR="007669C7" w:rsidRPr="007669C7" w14:paraId="660B6058" w14:textId="77777777" w:rsidTr="00880FB2">
        <w:tc>
          <w:tcPr>
            <w:tcW w:w="607" w:type="dxa"/>
          </w:tcPr>
          <w:p w14:paraId="2F615BA0" w14:textId="09F25F5D" w:rsidR="007669C7" w:rsidRPr="007669C7" w:rsidRDefault="00DC339B">
            <w:r>
              <w:t>5.1</w:t>
            </w:r>
          </w:p>
        </w:tc>
        <w:tc>
          <w:tcPr>
            <w:tcW w:w="9021" w:type="dxa"/>
            <w:gridSpan w:val="4"/>
          </w:tcPr>
          <w:p w14:paraId="4504D926" w14:textId="4AA9B025" w:rsidR="007669C7" w:rsidRPr="007669C7" w:rsidRDefault="00DC339B">
            <w:r>
              <w:t>Signaler, der gives på land, vil blive he</w:t>
            </w:r>
            <w:r w:rsidR="000E4ACC">
              <w:t>j</w:t>
            </w:r>
            <w:r>
              <w:t>st på signalmasten, der står ved Kastrup Sejlklubs klubhus/kontor</w:t>
            </w:r>
          </w:p>
        </w:tc>
      </w:tr>
      <w:tr w:rsidR="007669C7" w:rsidRPr="007669C7" w14:paraId="246A8E23" w14:textId="77777777" w:rsidTr="00880FB2">
        <w:tc>
          <w:tcPr>
            <w:tcW w:w="607" w:type="dxa"/>
          </w:tcPr>
          <w:p w14:paraId="0EB4C604" w14:textId="09DDF2C2" w:rsidR="007669C7" w:rsidRPr="007669C7" w:rsidRDefault="00DC339B">
            <w:r>
              <w:t>5.2</w:t>
            </w:r>
          </w:p>
        </w:tc>
        <w:tc>
          <w:tcPr>
            <w:tcW w:w="9021" w:type="dxa"/>
            <w:gridSpan w:val="4"/>
          </w:tcPr>
          <w:p w14:paraId="481D3AEE" w14:textId="2E0B15A3" w:rsidR="007669C7" w:rsidRPr="007669C7" w:rsidRDefault="00DC339B">
            <w:r>
              <w:t>Når svarstanderen vises på land, erstattes ’1 minut’ med ’ikke mindre en 60 minutter’</w:t>
            </w:r>
            <w:r w:rsidR="008127FB">
              <w:t xml:space="preserve"> i kapsejladssignalet Svarstander.</w:t>
            </w:r>
          </w:p>
        </w:tc>
      </w:tr>
      <w:tr w:rsidR="007669C7" w:rsidRPr="008127FB" w14:paraId="3C35297D" w14:textId="77777777" w:rsidTr="00880FB2">
        <w:tc>
          <w:tcPr>
            <w:tcW w:w="607" w:type="dxa"/>
          </w:tcPr>
          <w:p w14:paraId="67A72D00" w14:textId="7A49D4F2" w:rsidR="007669C7" w:rsidRPr="008127FB" w:rsidRDefault="008127FB">
            <w:pPr>
              <w:rPr>
                <w:b/>
                <w:bCs/>
              </w:rPr>
            </w:pPr>
            <w:r w:rsidRPr="008127FB">
              <w:rPr>
                <w:b/>
                <w:bCs/>
              </w:rPr>
              <w:lastRenderedPageBreak/>
              <w:t>6</w:t>
            </w:r>
          </w:p>
        </w:tc>
        <w:tc>
          <w:tcPr>
            <w:tcW w:w="9021" w:type="dxa"/>
            <w:gridSpan w:val="4"/>
          </w:tcPr>
          <w:p w14:paraId="13764B58" w14:textId="16C55916" w:rsidR="007669C7" w:rsidRPr="008127FB" w:rsidRDefault="008127FB">
            <w:pPr>
              <w:rPr>
                <w:b/>
                <w:bCs/>
              </w:rPr>
            </w:pPr>
            <w:r w:rsidRPr="008127FB">
              <w:rPr>
                <w:b/>
                <w:bCs/>
              </w:rPr>
              <w:t>TIDSPLAN</w:t>
            </w:r>
          </w:p>
        </w:tc>
      </w:tr>
      <w:tr w:rsidR="008127FB" w:rsidRPr="007669C7" w14:paraId="10E121D4" w14:textId="77777777" w:rsidTr="00880FB2">
        <w:trPr>
          <w:trHeight w:val="45"/>
        </w:trPr>
        <w:tc>
          <w:tcPr>
            <w:tcW w:w="607" w:type="dxa"/>
            <w:vMerge w:val="restart"/>
          </w:tcPr>
          <w:p w14:paraId="781B6AE2" w14:textId="778890E0" w:rsidR="008127FB" w:rsidRPr="007669C7" w:rsidRDefault="008127FB">
            <w:r>
              <w:t>6.1</w:t>
            </w:r>
          </w:p>
        </w:tc>
        <w:tc>
          <w:tcPr>
            <w:tcW w:w="2254" w:type="dxa"/>
          </w:tcPr>
          <w:p w14:paraId="7BE29938" w14:textId="4A45D0E8" w:rsidR="008127FB" w:rsidRPr="007669C7" w:rsidRDefault="008127FB">
            <w:r>
              <w:t>Dag</w:t>
            </w:r>
          </w:p>
        </w:tc>
        <w:tc>
          <w:tcPr>
            <w:tcW w:w="2256" w:type="dxa"/>
          </w:tcPr>
          <w:p w14:paraId="3F1D047C" w14:textId="5B155DA0" w:rsidR="008127FB" w:rsidRPr="007669C7" w:rsidRDefault="008127FB">
            <w:r>
              <w:t>Antal sejladser</w:t>
            </w:r>
          </w:p>
        </w:tc>
        <w:tc>
          <w:tcPr>
            <w:tcW w:w="2253" w:type="dxa"/>
          </w:tcPr>
          <w:p w14:paraId="5741EEB9" w14:textId="0AD262C1" w:rsidR="008127FB" w:rsidRPr="007669C7" w:rsidRDefault="008127FB">
            <w:r>
              <w:t>Klasse</w:t>
            </w:r>
          </w:p>
        </w:tc>
        <w:tc>
          <w:tcPr>
            <w:tcW w:w="2258" w:type="dxa"/>
          </w:tcPr>
          <w:p w14:paraId="4EE06074" w14:textId="3701E53D" w:rsidR="008127FB" w:rsidRPr="007669C7" w:rsidRDefault="008127FB">
            <w:r>
              <w:t>Første varselsignal</w:t>
            </w:r>
          </w:p>
        </w:tc>
      </w:tr>
      <w:tr w:rsidR="008127FB" w:rsidRPr="007669C7" w14:paraId="45E1F88C" w14:textId="77777777" w:rsidTr="00880FB2">
        <w:trPr>
          <w:trHeight w:val="45"/>
        </w:trPr>
        <w:tc>
          <w:tcPr>
            <w:tcW w:w="607" w:type="dxa"/>
            <w:vMerge/>
          </w:tcPr>
          <w:p w14:paraId="573C18A3" w14:textId="77777777" w:rsidR="008127FB" w:rsidRPr="007669C7" w:rsidRDefault="008127FB"/>
        </w:tc>
        <w:tc>
          <w:tcPr>
            <w:tcW w:w="2254" w:type="dxa"/>
          </w:tcPr>
          <w:p w14:paraId="0AC333B7" w14:textId="53EEAE70" w:rsidR="008127FB" w:rsidRPr="007669C7" w:rsidRDefault="008127FB" w:rsidP="008127FB">
            <w:r>
              <w:t>1. dag lørdag 2.maj</w:t>
            </w:r>
          </w:p>
        </w:tc>
        <w:tc>
          <w:tcPr>
            <w:tcW w:w="2256" w:type="dxa"/>
          </w:tcPr>
          <w:p w14:paraId="7DA3B9D6" w14:textId="780AE650" w:rsidR="008127FB" w:rsidRPr="007669C7" w:rsidRDefault="008127FB">
            <w:r>
              <w:t>1-5</w:t>
            </w:r>
          </w:p>
        </w:tc>
        <w:tc>
          <w:tcPr>
            <w:tcW w:w="2253" w:type="dxa"/>
          </w:tcPr>
          <w:p w14:paraId="0D1D3617" w14:textId="6E9F0583" w:rsidR="008127FB" w:rsidRPr="007669C7" w:rsidRDefault="008127FB">
            <w:r>
              <w:t>Finn</w:t>
            </w:r>
          </w:p>
        </w:tc>
        <w:tc>
          <w:tcPr>
            <w:tcW w:w="2258" w:type="dxa"/>
          </w:tcPr>
          <w:p w14:paraId="378A0B58" w14:textId="18D359E7" w:rsidR="008127FB" w:rsidRPr="007669C7" w:rsidRDefault="008127FB">
            <w:r>
              <w:t xml:space="preserve">Kl. </w:t>
            </w:r>
            <w:r w:rsidR="00684FB2">
              <w:t>10.00</w:t>
            </w:r>
          </w:p>
        </w:tc>
      </w:tr>
      <w:tr w:rsidR="008127FB" w:rsidRPr="007669C7" w14:paraId="756623A4" w14:textId="77777777" w:rsidTr="00880FB2">
        <w:trPr>
          <w:trHeight w:val="45"/>
        </w:trPr>
        <w:tc>
          <w:tcPr>
            <w:tcW w:w="607" w:type="dxa"/>
            <w:vMerge/>
          </w:tcPr>
          <w:p w14:paraId="0908FAF0" w14:textId="77777777" w:rsidR="008127FB" w:rsidRPr="007669C7" w:rsidRDefault="008127FB" w:rsidP="008127FB"/>
        </w:tc>
        <w:tc>
          <w:tcPr>
            <w:tcW w:w="2254" w:type="dxa"/>
          </w:tcPr>
          <w:p w14:paraId="06151A0F" w14:textId="4BE72389" w:rsidR="008127FB" w:rsidRPr="007669C7" w:rsidRDefault="008127FB" w:rsidP="008127FB">
            <w:r>
              <w:t>1. dag lørdag 2.maj</w:t>
            </w:r>
          </w:p>
        </w:tc>
        <w:tc>
          <w:tcPr>
            <w:tcW w:w="2256" w:type="dxa"/>
          </w:tcPr>
          <w:p w14:paraId="729561C6" w14:textId="39E5B9AB" w:rsidR="008127FB" w:rsidRPr="007669C7" w:rsidRDefault="008127FB" w:rsidP="008127FB">
            <w:r>
              <w:t>1-5</w:t>
            </w:r>
          </w:p>
        </w:tc>
        <w:tc>
          <w:tcPr>
            <w:tcW w:w="2253" w:type="dxa"/>
          </w:tcPr>
          <w:p w14:paraId="67D4EF33" w14:textId="33A2E960" w:rsidR="008127FB" w:rsidRPr="007669C7" w:rsidRDefault="008127FB" w:rsidP="008127FB">
            <w:proofErr w:type="spellStart"/>
            <w:r>
              <w:t>Hobie</w:t>
            </w:r>
            <w:proofErr w:type="spellEnd"/>
            <w:r>
              <w:t xml:space="preserve"> Cat</w:t>
            </w:r>
          </w:p>
        </w:tc>
        <w:tc>
          <w:tcPr>
            <w:tcW w:w="2258" w:type="dxa"/>
          </w:tcPr>
          <w:p w14:paraId="388F8821" w14:textId="703E83AF" w:rsidR="008127FB" w:rsidRPr="007669C7" w:rsidRDefault="008127FB" w:rsidP="008127FB">
            <w:r>
              <w:t>Kl. 10.0</w:t>
            </w:r>
            <w:r w:rsidR="00684FB2">
              <w:t>6</w:t>
            </w:r>
          </w:p>
        </w:tc>
      </w:tr>
      <w:tr w:rsidR="008127FB" w:rsidRPr="007669C7" w14:paraId="5907F2AF" w14:textId="77777777" w:rsidTr="00880FB2">
        <w:trPr>
          <w:trHeight w:val="45"/>
        </w:trPr>
        <w:tc>
          <w:tcPr>
            <w:tcW w:w="607" w:type="dxa"/>
            <w:vMerge/>
          </w:tcPr>
          <w:p w14:paraId="6A72399F" w14:textId="77777777" w:rsidR="008127FB" w:rsidRPr="007669C7" w:rsidRDefault="008127FB" w:rsidP="008127FB"/>
        </w:tc>
        <w:tc>
          <w:tcPr>
            <w:tcW w:w="2254" w:type="dxa"/>
          </w:tcPr>
          <w:p w14:paraId="53182498" w14:textId="6E6E41CD" w:rsidR="008127FB" w:rsidRPr="007669C7" w:rsidRDefault="008127FB" w:rsidP="008127FB">
            <w:r>
              <w:t>2. dag søndag 3.maj</w:t>
            </w:r>
          </w:p>
        </w:tc>
        <w:tc>
          <w:tcPr>
            <w:tcW w:w="2256" w:type="dxa"/>
          </w:tcPr>
          <w:p w14:paraId="6040B402" w14:textId="2E45A85B" w:rsidR="008127FB" w:rsidRPr="007669C7" w:rsidRDefault="008127FB" w:rsidP="008127FB">
            <w:r>
              <w:t>1-5</w:t>
            </w:r>
          </w:p>
        </w:tc>
        <w:tc>
          <w:tcPr>
            <w:tcW w:w="2253" w:type="dxa"/>
          </w:tcPr>
          <w:p w14:paraId="2D4693EF" w14:textId="4987C08B" w:rsidR="008127FB" w:rsidRPr="007669C7" w:rsidRDefault="008127FB" w:rsidP="008127FB">
            <w:r>
              <w:t>Finn</w:t>
            </w:r>
          </w:p>
        </w:tc>
        <w:tc>
          <w:tcPr>
            <w:tcW w:w="2258" w:type="dxa"/>
          </w:tcPr>
          <w:p w14:paraId="3B196A18" w14:textId="7CC226FA" w:rsidR="008127FB" w:rsidRPr="007669C7" w:rsidRDefault="008127FB" w:rsidP="008127FB">
            <w:r>
              <w:t xml:space="preserve">Kl. </w:t>
            </w:r>
            <w:r w:rsidR="00684FB2">
              <w:t>10.00</w:t>
            </w:r>
          </w:p>
        </w:tc>
      </w:tr>
      <w:tr w:rsidR="008127FB" w:rsidRPr="007669C7" w14:paraId="3DCDE553" w14:textId="77777777" w:rsidTr="00880FB2">
        <w:trPr>
          <w:trHeight w:val="45"/>
        </w:trPr>
        <w:tc>
          <w:tcPr>
            <w:tcW w:w="607" w:type="dxa"/>
            <w:vMerge/>
          </w:tcPr>
          <w:p w14:paraId="20F606DB" w14:textId="77777777" w:rsidR="008127FB" w:rsidRPr="007669C7" w:rsidRDefault="008127FB" w:rsidP="008127FB"/>
        </w:tc>
        <w:tc>
          <w:tcPr>
            <w:tcW w:w="2254" w:type="dxa"/>
          </w:tcPr>
          <w:p w14:paraId="0EAF0174" w14:textId="7BBFA815" w:rsidR="008127FB" w:rsidRPr="007669C7" w:rsidRDefault="008127FB" w:rsidP="008127FB">
            <w:r>
              <w:t>2. dag søndag 3.maj</w:t>
            </w:r>
          </w:p>
        </w:tc>
        <w:tc>
          <w:tcPr>
            <w:tcW w:w="2256" w:type="dxa"/>
          </w:tcPr>
          <w:p w14:paraId="6AD76547" w14:textId="3A108620" w:rsidR="008127FB" w:rsidRPr="007669C7" w:rsidRDefault="008127FB" w:rsidP="008127FB">
            <w:r>
              <w:t>1-5</w:t>
            </w:r>
          </w:p>
        </w:tc>
        <w:tc>
          <w:tcPr>
            <w:tcW w:w="2253" w:type="dxa"/>
          </w:tcPr>
          <w:p w14:paraId="64554017" w14:textId="7BFF1FCD" w:rsidR="008127FB" w:rsidRPr="007669C7" w:rsidRDefault="008127FB" w:rsidP="008127FB">
            <w:proofErr w:type="spellStart"/>
            <w:r>
              <w:t>Hobie</w:t>
            </w:r>
            <w:proofErr w:type="spellEnd"/>
            <w:r>
              <w:t xml:space="preserve"> Cat</w:t>
            </w:r>
          </w:p>
        </w:tc>
        <w:tc>
          <w:tcPr>
            <w:tcW w:w="2258" w:type="dxa"/>
          </w:tcPr>
          <w:p w14:paraId="1971CCE3" w14:textId="1AB6AA99" w:rsidR="008127FB" w:rsidRPr="007669C7" w:rsidRDefault="00684FB2" w:rsidP="008127FB">
            <w:r>
              <w:t>Kl. 10.06</w:t>
            </w:r>
          </w:p>
        </w:tc>
      </w:tr>
      <w:tr w:rsidR="008127FB" w:rsidRPr="007669C7" w14:paraId="1D119315" w14:textId="77777777" w:rsidTr="00880FB2">
        <w:tc>
          <w:tcPr>
            <w:tcW w:w="607" w:type="dxa"/>
          </w:tcPr>
          <w:p w14:paraId="5D904F51" w14:textId="24137372" w:rsidR="008127FB" w:rsidRPr="007669C7" w:rsidRDefault="00684FB2" w:rsidP="008127FB">
            <w:r>
              <w:t>6.2</w:t>
            </w:r>
          </w:p>
        </w:tc>
        <w:tc>
          <w:tcPr>
            <w:tcW w:w="9021" w:type="dxa"/>
            <w:gridSpan w:val="4"/>
          </w:tcPr>
          <w:p w14:paraId="043FC267" w14:textId="3599D68E" w:rsidR="008127FB" w:rsidRPr="007669C7" w:rsidRDefault="00684FB2" w:rsidP="008127FB">
            <w:r>
              <w:t>Varselsignalet for efterfølgende sejladser samme dag vil blive afgivet så hurtigt som muligt efter sidste båd er kommer i mål på forrige sejlads</w:t>
            </w:r>
          </w:p>
        </w:tc>
      </w:tr>
      <w:tr w:rsidR="008127FB" w:rsidRPr="007669C7" w14:paraId="72342443" w14:textId="77777777" w:rsidTr="00880FB2">
        <w:tc>
          <w:tcPr>
            <w:tcW w:w="607" w:type="dxa"/>
          </w:tcPr>
          <w:p w14:paraId="06CA2984" w14:textId="4BF7051B" w:rsidR="008127FB" w:rsidRPr="007669C7" w:rsidRDefault="00684FB2" w:rsidP="008127FB">
            <w:r>
              <w:t>6.3</w:t>
            </w:r>
          </w:p>
        </w:tc>
        <w:tc>
          <w:tcPr>
            <w:tcW w:w="9021" w:type="dxa"/>
            <w:gridSpan w:val="4"/>
          </w:tcPr>
          <w:p w14:paraId="14A75352" w14:textId="2F60DFA4" w:rsidR="008127FB" w:rsidRPr="007669C7" w:rsidRDefault="00684FB2" w:rsidP="008127FB">
            <w:r>
              <w:t xml:space="preserve">På stævnets sidste dag vil der ikke blive afgivet varselssignal senere end kl. 13.30 for Finn og kl. 14.00 for </w:t>
            </w:r>
            <w:proofErr w:type="spellStart"/>
            <w:r>
              <w:t>Hobie</w:t>
            </w:r>
            <w:proofErr w:type="spellEnd"/>
            <w:r>
              <w:t xml:space="preserve"> Cats</w:t>
            </w:r>
          </w:p>
        </w:tc>
      </w:tr>
      <w:tr w:rsidR="008127FB" w:rsidRPr="00684FB2" w14:paraId="5314185D" w14:textId="77777777" w:rsidTr="00880FB2">
        <w:tc>
          <w:tcPr>
            <w:tcW w:w="607" w:type="dxa"/>
          </w:tcPr>
          <w:p w14:paraId="6198D0AB" w14:textId="2D202627" w:rsidR="008127FB" w:rsidRPr="00684FB2" w:rsidRDefault="00684FB2" w:rsidP="008127FB">
            <w:pPr>
              <w:rPr>
                <w:b/>
                <w:bCs/>
              </w:rPr>
            </w:pPr>
            <w:r w:rsidRPr="00684FB2">
              <w:rPr>
                <w:b/>
                <w:bCs/>
              </w:rPr>
              <w:t>7</w:t>
            </w:r>
          </w:p>
        </w:tc>
        <w:tc>
          <w:tcPr>
            <w:tcW w:w="9021" w:type="dxa"/>
            <w:gridSpan w:val="4"/>
          </w:tcPr>
          <w:p w14:paraId="3E8A19FF" w14:textId="3AA718BA" w:rsidR="008127FB" w:rsidRPr="00684FB2" w:rsidRDefault="00684FB2" w:rsidP="008127FB">
            <w:pPr>
              <w:rPr>
                <w:b/>
                <w:bCs/>
              </w:rPr>
            </w:pPr>
            <w:r w:rsidRPr="00684FB2">
              <w:rPr>
                <w:b/>
                <w:bCs/>
              </w:rPr>
              <w:t>KLASSEFLAG</w:t>
            </w:r>
          </w:p>
        </w:tc>
      </w:tr>
      <w:tr w:rsidR="008127FB" w:rsidRPr="007669C7" w14:paraId="078C8254" w14:textId="77777777" w:rsidTr="00880FB2">
        <w:tc>
          <w:tcPr>
            <w:tcW w:w="607" w:type="dxa"/>
          </w:tcPr>
          <w:p w14:paraId="0D3C7381" w14:textId="4DA1394E" w:rsidR="008127FB" w:rsidRPr="007669C7" w:rsidRDefault="00684FB2" w:rsidP="008127FB">
            <w:r>
              <w:t>7.1</w:t>
            </w:r>
          </w:p>
        </w:tc>
        <w:tc>
          <w:tcPr>
            <w:tcW w:w="9021" w:type="dxa"/>
            <w:gridSpan w:val="4"/>
          </w:tcPr>
          <w:p w14:paraId="6327C3B9" w14:textId="33537447" w:rsidR="008127FB" w:rsidRPr="00684FB2" w:rsidRDefault="00684FB2" w:rsidP="008127FB">
            <w:r>
              <w:t>Klasseflag er:</w:t>
            </w:r>
            <w:r>
              <w:br/>
            </w:r>
            <w:r>
              <w:rPr>
                <w:i/>
                <w:iCs/>
              </w:rPr>
              <w:t>Klasse</w:t>
            </w:r>
            <w:r>
              <w:rPr>
                <w:i/>
                <w:iCs/>
              </w:rPr>
              <w:tab/>
              <w:t>Flag</w:t>
            </w:r>
            <w:r>
              <w:br/>
              <w:t>Finn</w:t>
            </w:r>
            <w:r>
              <w:tab/>
              <w:t>Talstander 1</w:t>
            </w:r>
            <w:r>
              <w:br/>
            </w:r>
            <w:proofErr w:type="spellStart"/>
            <w:r>
              <w:t>Hobie</w:t>
            </w:r>
            <w:proofErr w:type="spellEnd"/>
            <w:r>
              <w:t xml:space="preserve"> Cat</w:t>
            </w:r>
            <w:r>
              <w:tab/>
              <w:t>Talstander 2</w:t>
            </w:r>
          </w:p>
        </w:tc>
      </w:tr>
      <w:tr w:rsidR="008127FB" w:rsidRPr="00684FB2" w14:paraId="39CF9FCD" w14:textId="77777777" w:rsidTr="00880FB2">
        <w:tc>
          <w:tcPr>
            <w:tcW w:w="607" w:type="dxa"/>
          </w:tcPr>
          <w:p w14:paraId="533E2F88" w14:textId="23A0A4A2" w:rsidR="008127FB" w:rsidRPr="00684FB2" w:rsidRDefault="00684FB2" w:rsidP="008127FB">
            <w:pPr>
              <w:rPr>
                <w:b/>
                <w:bCs/>
              </w:rPr>
            </w:pPr>
            <w:r w:rsidRPr="00684FB2">
              <w:rPr>
                <w:b/>
                <w:bCs/>
              </w:rPr>
              <w:t>8</w:t>
            </w:r>
          </w:p>
        </w:tc>
        <w:tc>
          <w:tcPr>
            <w:tcW w:w="9021" w:type="dxa"/>
            <w:gridSpan w:val="4"/>
          </w:tcPr>
          <w:p w14:paraId="13B24A0D" w14:textId="03F633C8" w:rsidR="008127FB" w:rsidRPr="00684FB2" w:rsidRDefault="00684FB2" w:rsidP="008127FB">
            <w:pPr>
              <w:rPr>
                <w:b/>
                <w:bCs/>
              </w:rPr>
            </w:pPr>
            <w:r w:rsidRPr="00684FB2">
              <w:rPr>
                <w:b/>
                <w:bCs/>
              </w:rPr>
              <w:t>KAPSEJLADSOMRÅDE</w:t>
            </w:r>
          </w:p>
        </w:tc>
      </w:tr>
      <w:tr w:rsidR="008127FB" w:rsidRPr="007669C7" w14:paraId="6600D3BF" w14:textId="77777777" w:rsidTr="00880FB2">
        <w:tc>
          <w:tcPr>
            <w:tcW w:w="607" w:type="dxa"/>
          </w:tcPr>
          <w:p w14:paraId="4E926C78" w14:textId="277DFD6B" w:rsidR="008127FB" w:rsidRPr="007669C7" w:rsidRDefault="00684FB2" w:rsidP="008127FB">
            <w:r>
              <w:t>8.1</w:t>
            </w:r>
          </w:p>
        </w:tc>
        <w:tc>
          <w:tcPr>
            <w:tcW w:w="9021" w:type="dxa"/>
            <w:gridSpan w:val="4"/>
          </w:tcPr>
          <w:p w14:paraId="62580691" w14:textId="39BCA778" w:rsidR="008127FB" w:rsidRPr="007669C7" w:rsidRDefault="00684FB2" w:rsidP="008127FB">
            <w:r>
              <w:t>Kapsejladsområde er øst for Kastrup Havn</w:t>
            </w:r>
          </w:p>
        </w:tc>
      </w:tr>
      <w:tr w:rsidR="00684FB2" w:rsidRPr="00684FB2" w14:paraId="30861AD4" w14:textId="77777777" w:rsidTr="00880FB2">
        <w:tc>
          <w:tcPr>
            <w:tcW w:w="607" w:type="dxa"/>
          </w:tcPr>
          <w:p w14:paraId="2510789F" w14:textId="1571684F" w:rsidR="00684FB2" w:rsidRPr="00684FB2" w:rsidRDefault="00684FB2" w:rsidP="008127FB">
            <w:pPr>
              <w:rPr>
                <w:b/>
                <w:bCs/>
              </w:rPr>
            </w:pPr>
            <w:r w:rsidRPr="00684FB2">
              <w:rPr>
                <w:b/>
                <w:bCs/>
              </w:rPr>
              <w:t>9</w:t>
            </w:r>
          </w:p>
        </w:tc>
        <w:tc>
          <w:tcPr>
            <w:tcW w:w="9021" w:type="dxa"/>
            <w:gridSpan w:val="4"/>
          </w:tcPr>
          <w:p w14:paraId="03F030A0" w14:textId="37AA7659" w:rsidR="00684FB2" w:rsidRPr="00684FB2" w:rsidRDefault="00684FB2" w:rsidP="008127FB">
            <w:pPr>
              <w:rPr>
                <w:b/>
                <w:bCs/>
              </w:rPr>
            </w:pPr>
            <w:r w:rsidRPr="00684FB2">
              <w:rPr>
                <w:b/>
                <w:bCs/>
              </w:rPr>
              <w:t>BANERNE</w:t>
            </w:r>
          </w:p>
        </w:tc>
      </w:tr>
      <w:tr w:rsidR="00684FB2" w:rsidRPr="007669C7" w14:paraId="0926C90A" w14:textId="77777777" w:rsidTr="00880FB2">
        <w:tc>
          <w:tcPr>
            <w:tcW w:w="607" w:type="dxa"/>
          </w:tcPr>
          <w:p w14:paraId="33D2881B" w14:textId="34B8B197" w:rsidR="00684FB2" w:rsidRPr="007669C7" w:rsidRDefault="00684FB2" w:rsidP="008127FB">
            <w:r>
              <w:t>9.1</w:t>
            </w:r>
          </w:p>
        </w:tc>
        <w:tc>
          <w:tcPr>
            <w:tcW w:w="9021" w:type="dxa"/>
            <w:gridSpan w:val="4"/>
          </w:tcPr>
          <w:p w14:paraId="2EBC4EC6" w14:textId="10AA87F2" w:rsidR="00684FB2" w:rsidRPr="007669C7" w:rsidRDefault="00684FB2" w:rsidP="008127FB">
            <w:r>
              <w:t xml:space="preserve">Banen, der er et modificeret banesystem - se baneskitse – vil være udlagt i farvandet øst for Kastrup Ny Lystbådehavn. </w:t>
            </w:r>
            <w:r>
              <w:br/>
              <w:t>På Finnjollebanen (bane 1) vil der være udlagt 3 topmærker henholdsvis rød, hvid og grøn. Fra dommerbåden angives senest ved klarsignal</w:t>
            </w:r>
            <w:r w:rsidR="00584DB0">
              <w:t xml:space="preserve"> med flag (rød, hvis eller grøn), hvilken farve topmærke (rød, hvis eller grøn), der skal rundes i den enkelte sejlads.</w:t>
            </w:r>
            <w:r w:rsidR="00584DB0">
              <w:br/>
              <w:t>DER SEJLES ALTID BAGBORD RUNDT (så flag angiver kun hvilket topmærke, der skal rundes)</w:t>
            </w:r>
            <w:r w:rsidR="00584DB0">
              <w:br/>
            </w:r>
            <w:proofErr w:type="spellStart"/>
            <w:r w:rsidR="00584DB0">
              <w:t>Hobie</w:t>
            </w:r>
            <w:proofErr w:type="spellEnd"/>
            <w:r w:rsidR="00584DB0">
              <w:t xml:space="preserve"> Cat sejler på bane 2</w:t>
            </w:r>
          </w:p>
        </w:tc>
      </w:tr>
      <w:tr w:rsidR="00684FB2" w:rsidRPr="00584DB0" w14:paraId="10C2BFC7" w14:textId="77777777" w:rsidTr="00880FB2">
        <w:tc>
          <w:tcPr>
            <w:tcW w:w="607" w:type="dxa"/>
          </w:tcPr>
          <w:p w14:paraId="067A1BC3" w14:textId="74CE0B9E" w:rsidR="00684FB2" w:rsidRPr="00584DB0" w:rsidRDefault="00584DB0" w:rsidP="008127FB">
            <w:pPr>
              <w:rPr>
                <w:b/>
                <w:bCs/>
              </w:rPr>
            </w:pPr>
            <w:r w:rsidRPr="00584DB0">
              <w:rPr>
                <w:b/>
                <w:bCs/>
              </w:rPr>
              <w:t>10</w:t>
            </w:r>
          </w:p>
        </w:tc>
        <w:tc>
          <w:tcPr>
            <w:tcW w:w="9021" w:type="dxa"/>
            <w:gridSpan w:val="4"/>
          </w:tcPr>
          <w:p w14:paraId="1587AB49" w14:textId="71B682B9" w:rsidR="00684FB2" w:rsidRPr="00584DB0" w:rsidRDefault="00584DB0" w:rsidP="008127FB">
            <w:pPr>
              <w:rPr>
                <w:b/>
                <w:bCs/>
              </w:rPr>
            </w:pPr>
            <w:r w:rsidRPr="00584DB0">
              <w:rPr>
                <w:b/>
                <w:bCs/>
              </w:rPr>
              <w:t>MÆRKER</w:t>
            </w:r>
          </w:p>
        </w:tc>
      </w:tr>
      <w:tr w:rsidR="00684FB2" w:rsidRPr="007669C7" w14:paraId="0802821B" w14:textId="77777777" w:rsidTr="00880FB2">
        <w:tc>
          <w:tcPr>
            <w:tcW w:w="607" w:type="dxa"/>
          </w:tcPr>
          <w:p w14:paraId="70ADC9DC" w14:textId="2E454311" w:rsidR="00684FB2" w:rsidRPr="007669C7" w:rsidRDefault="00584DB0" w:rsidP="008127FB">
            <w:r>
              <w:t>10.1</w:t>
            </w:r>
          </w:p>
        </w:tc>
        <w:tc>
          <w:tcPr>
            <w:tcW w:w="9021" w:type="dxa"/>
            <w:gridSpan w:val="4"/>
          </w:tcPr>
          <w:p w14:paraId="5625ED03" w14:textId="1E4ACE2D" w:rsidR="00684FB2" w:rsidRPr="007669C7" w:rsidRDefault="00584DB0" w:rsidP="008127FB">
            <w:r>
              <w:t>Startlinjemærkerne vil være orange flag på dommerbåd og orange vage.</w:t>
            </w:r>
            <w:r>
              <w:br/>
              <w:t>Mållinje vil være mellem blåt flag på dommerbåd og orange vage.</w:t>
            </w:r>
          </w:p>
        </w:tc>
      </w:tr>
      <w:tr w:rsidR="00684FB2" w:rsidRPr="00584DB0" w14:paraId="16655F2A" w14:textId="77777777" w:rsidTr="00880FB2">
        <w:tc>
          <w:tcPr>
            <w:tcW w:w="607" w:type="dxa"/>
          </w:tcPr>
          <w:p w14:paraId="611AF57D" w14:textId="0B975B83" w:rsidR="00684FB2" w:rsidRPr="00584DB0" w:rsidRDefault="00584DB0" w:rsidP="008127FB">
            <w:pPr>
              <w:rPr>
                <w:b/>
                <w:bCs/>
              </w:rPr>
            </w:pPr>
            <w:r w:rsidRPr="00584DB0">
              <w:rPr>
                <w:b/>
                <w:bCs/>
              </w:rPr>
              <w:t>11</w:t>
            </w:r>
          </w:p>
        </w:tc>
        <w:tc>
          <w:tcPr>
            <w:tcW w:w="9021" w:type="dxa"/>
            <w:gridSpan w:val="4"/>
          </w:tcPr>
          <w:p w14:paraId="62489ABE" w14:textId="333C8691" w:rsidR="00684FB2" w:rsidRPr="00584DB0" w:rsidRDefault="00584DB0" w:rsidP="008127FB">
            <w:pPr>
              <w:rPr>
                <w:b/>
                <w:bCs/>
              </w:rPr>
            </w:pPr>
            <w:r w:rsidRPr="00584DB0">
              <w:rPr>
                <w:b/>
                <w:bCs/>
              </w:rPr>
              <w:t>STARTEN</w:t>
            </w:r>
          </w:p>
        </w:tc>
      </w:tr>
      <w:tr w:rsidR="00684FB2" w:rsidRPr="007669C7" w14:paraId="271ABDC4" w14:textId="77777777" w:rsidTr="00880FB2">
        <w:tc>
          <w:tcPr>
            <w:tcW w:w="607" w:type="dxa"/>
          </w:tcPr>
          <w:p w14:paraId="07BD3317" w14:textId="54218FE2" w:rsidR="00684FB2" w:rsidRPr="007669C7" w:rsidRDefault="00584DB0" w:rsidP="008127FB">
            <w:r>
              <w:t>11.1</w:t>
            </w:r>
          </w:p>
        </w:tc>
        <w:tc>
          <w:tcPr>
            <w:tcW w:w="9021" w:type="dxa"/>
            <w:gridSpan w:val="4"/>
          </w:tcPr>
          <w:p w14:paraId="005DBCA5" w14:textId="0ED3A181" w:rsidR="00684FB2" w:rsidRPr="007669C7" w:rsidRDefault="00584DB0" w:rsidP="008127FB">
            <w:r>
              <w:t>Startlinjen vil være mellem orange flag på dommerbåden og orange vage</w:t>
            </w:r>
          </w:p>
        </w:tc>
      </w:tr>
      <w:tr w:rsidR="00684FB2" w:rsidRPr="007669C7" w14:paraId="43658091" w14:textId="77777777" w:rsidTr="00880FB2">
        <w:tc>
          <w:tcPr>
            <w:tcW w:w="607" w:type="dxa"/>
          </w:tcPr>
          <w:p w14:paraId="1331859F" w14:textId="73C63948" w:rsidR="00684FB2" w:rsidRPr="007669C7" w:rsidRDefault="00584DB0" w:rsidP="008127FB">
            <w:r>
              <w:t>11.2</w:t>
            </w:r>
          </w:p>
        </w:tc>
        <w:tc>
          <w:tcPr>
            <w:tcW w:w="9021" w:type="dxa"/>
            <w:gridSpan w:val="4"/>
          </w:tcPr>
          <w:p w14:paraId="6DDFF276" w14:textId="2333CA18" w:rsidR="00684FB2" w:rsidRPr="007669C7" w:rsidRDefault="00584DB0" w:rsidP="008127FB">
            <w:r>
              <w:t>Både, hvis varselssignal ikk</w:t>
            </w:r>
            <w:r w:rsidR="000920A6">
              <w:t>e</w:t>
            </w:r>
            <w:r>
              <w:t xml:space="preserve"> er givet, må ikke sejle i startområdet under startp</w:t>
            </w:r>
            <w:r w:rsidR="000920A6">
              <w:t>r</w:t>
            </w:r>
            <w:r>
              <w:t>oceduren</w:t>
            </w:r>
            <w:r w:rsidR="000920A6">
              <w:t xml:space="preserve"> for andre klasser. [NP]</w:t>
            </w:r>
          </w:p>
        </w:tc>
      </w:tr>
      <w:tr w:rsidR="00684FB2" w:rsidRPr="007669C7" w14:paraId="00734C23" w14:textId="77777777" w:rsidTr="00880FB2">
        <w:tc>
          <w:tcPr>
            <w:tcW w:w="607" w:type="dxa"/>
          </w:tcPr>
          <w:p w14:paraId="521AD6A5" w14:textId="5434F607" w:rsidR="00684FB2" w:rsidRPr="007669C7" w:rsidRDefault="000920A6" w:rsidP="008127FB">
            <w:r>
              <w:t>11.3</w:t>
            </w:r>
          </w:p>
        </w:tc>
        <w:tc>
          <w:tcPr>
            <w:tcW w:w="9021" w:type="dxa"/>
            <w:gridSpan w:val="4"/>
          </w:tcPr>
          <w:p w14:paraId="6AA96ACE" w14:textId="5B079E8A" w:rsidR="00684FB2" w:rsidRPr="007669C7" w:rsidRDefault="000920A6" w:rsidP="008127FB">
            <w:r>
              <w:t>En båd, som ikke er startet senest 4 minutter efter sit startsignal, vil blive noteret ’ikke startet’ uden høring. Dette ændrer A4 og A5.1 [NP]</w:t>
            </w:r>
          </w:p>
        </w:tc>
      </w:tr>
      <w:tr w:rsidR="00684FB2" w:rsidRPr="000920A6" w14:paraId="02DE81A4" w14:textId="77777777" w:rsidTr="00880FB2">
        <w:tc>
          <w:tcPr>
            <w:tcW w:w="607" w:type="dxa"/>
          </w:tcPr>
          <w:p w14:paraId="575093B0" w14:textId="6ED9AF49" w:rsidR="00684FB2" w:rsidRPr="000920A6" w:rsidRDefault="000920A6" w:rsidP="008127FB">
            <w:pPr>
              <w:rPr>
                <w:b/>
                <w:bCs/>
              </w:rPr>
            </w:pPr>
            <w:r w:rsidRPr="000920A6">
              <w:rPr>
                <w:b/>
                <w:bCs/>
              </w:rPr>
              <w:t>12</w:t>
            </w:r>
          </w:p>
        </w:tc>
        <w:tc>
          <w:tcPr>
            <w:tcW w:w="9021" w:type="dxa"/>
            <w:gridSpan w:val="4"/>
          </w:tcPr>
          <w:p w14:paraId="493EA220" w14:textId="4008F10E" w:rsidR="00684FB2" w:rsidRPr="000920A6" w:rsidRDefault="000920A6" w:rsidP="008127FB">
            <w:pPr>
              <w:rPr>
                <w:b/>
                <w:bCs/>
              </w:rPr>
            </w:pPr>
            <w:r w:rsidRPr="000920A6">
              <w:rPr>
                <w:b/>
                <w:bCs/>
              </w:rPr>
              <w:t>MÆRKEFLYTNINGER</w:t>
            </w:r>
          </w:p>
        </w:tc>
      </w:tr>
      <w:tr w:rsidR="000920A6" w:rsidRPr="007669C7" w14:paraId="5DF601E7" w14:textId="77777777" w:rsidTr="00880FB2">
        <w:tc>
          <w:tcPr>
            <w:tcW w:w="607" w:type="dxa"/>
          </w:tcPr>
          <w:p w14:paraId="49841096" w14:textId="5D1A93C8" w:rsidR="000920A6" w:rsidRPr="007669C7" w:rsidRDefault="000920A6" w:rsidP="008127FB">
            <w:r>
              <w:t>12.1</w:t>
            </w:r>
          </w:p>
        </w:tc>
        <w:tc>
          <w:tcPr>
            <w:tcW w:w="9021" w:type="dxa"/>
            <w:gridSpan w:val="4"/>
          </w:tcPr>
          <w:p w14:paraId="6A7D24B4" w14:textId="0DD39375" w:rsidR="000920A6" w:rsidRPr="000920A6" w:rsidRDefault="000920A6" w:rsidP="008127FB">
            <w:r>
              <w:rPr>
                <w:b/>
                <w:bCs/>
              </w:rPr>
              <w:t xml:space="preserve">Finn: </w:t>
            </w:r>
            <w:r w:rsidR="000E4ACC">
              <w:t>Topmærke ændres ikke efter sejladsen er startet.</w:t>
            </w:r>
            <w:r>
              <w:br/>
            </w:r>
            <w:proofErr w:type="spellStart"/>
            <w:r>
              <w:rPr>
                <w:b/>
                <w:bCs/>
              </w:rPr>
              <w:t>Hobie</w:t>
            </w:r>
            <w:proofErr w:type="spellEnd"/>
            <w:r>
              <w:rPr>
                <w:b/>
                <w:bCs/>
              </w:rPr>
              <w:t xml:space="preserve">: </w:t>
            </w:r>
            <w:r>
              <w:t>Topmærke ændres ikke</w:t>
            </w:r>
            <w:r w:rsidR="000E4ACC">
              <w:t xml:space="preserve"> efter sejladsen er startet.</w:t>
            </w:r>
          </w:p>
        </w:tc>
      </w:tr>
      <w:tr w:rsidR="000920A6" w:rsidRPr="000920A6" w14:paraId="43216552" w14:textId="77777777" w:rsidTr="00880FB2">
        <w:tc>
          <w:tcPr>
            <w:tcW w:w="607" w:type="dxa"/>
          </w:tcPr>
          <w:p w14:paraId="38615FF0" w14:textId="18D25DD8" w:rsidR="000920A6" w:rsidRPr="000920A6" w:rsidRDefault="000920A6" w:rsidP="008127FB">
            <w:pPr>
              <w:rPr>
                <w:b/>
                <w:bCs/>
              </w:rPr>
            </w:pPr>
            <w:r w:rsidRPr="000920A6">
              <w:rPr>
                <w:b/>
                <w:bCs/>
              </w:rPr>
              <w:t>13</w:t>
            </w:r>
          </w:p>
        </w:tc>
        <w:tc>
          <w:tcPr>
            <w:tcW w:w="9021" w:type="dxa"/>
            <w:gridSpan w:val="4"/>
          </w:tcPr>
          <w:p w14:paraId="0AAA523B" w14:textId="14253BE0" w:rsidR="000920A6" w:rsidRPr="000920A6" w:rsidRDefault="000920A6" w:rsidP="008127FB">
            <w:pPr>
              <w:rPr>
                <w:b/>
                <w:bCs/>
              </w:rPr>
            </w:pPr>
            <w:r w:rsidRPr="000920A6">
              <w:rPr>
                <w:b/>
                <w:bCs/>
              </w:rPr>
              <w:t>MÅLLINJE</w:t>
            </w:r>
          </w:p>
        </w:tc>
      </w:tr>
      <w:tr w:rsidR="000920A6" w:rsidRPr="007669C7" w14:paraId="4C6BE939" w14:textId="77777777" w:rsidTr="00880FB2">
        <w:tc>
          <w:tcPr>
            <w:tcW w:w="607" w:type="dxa"/>
          </w:tcPr>
          <w:p w14:paraId="6A7D888E" w14:textId="2E524CFB" w:rsidR="000920A6" w:rsidRPr="007669C7" w:rsidRDefault="000920A6" w:rsidP="008127FB">
            <w:r>
              <w:t>13.1</w:t>
            </w:r>
          </w:p>
        </w:tc>
        <w:tc>
          <w:tcPr>
            <w:tcW w:w="9021" w:type="dxa"/>
            <w:gridSpan w:val="4"/>
          </w:tcPr>
          <w:p w14:paraId="6CEC9DBA" w14:textId="752033DF" w:rsidR="000920A6" w:rsidRPr="007669C7" w:rsidRDefault="000920A6" w:rsidP="008127FB">
            <w:r>
              <w:t>Mållinje vil være mellem blåt flag på dommerbåden og orange vage</w:t>
            </w:r>
          </w:p>
        </w:tc>
      </w:tr>
      <w:tr w:rsidR="000920A6" w:rsidRPr="000920A6" w14:paraId="11CE451F" w14:textId="77777777" w:rsidTr="00880FB2">
        <w:tc>
          <w:tcPr>
            <w:tcW w:w="607" w:type="dxa"/>
          </w:tcPr>
          <w:p w14:paraId="4765C293" w14:textId="25F14EAE" w:rsidR="000920A6" w:rsidRPr="000920A6" w:rsidRDefault="000920A6" w:rsidP="008127FB">
            <w:pPr>
              <w:rPr>
                <w:b/>
                <w:bCs/>
              </w:rPr>
            </w:pPr>
            <w:r w:rsidRPr="000920A6">
              <w:rPr>
                <w:b/>
                <w:bCs/>
              </w:rPr>
              <w:t>14</w:t>
            </w:r>
          </w:p>
        </w:tc>
        <w:tc>
          <w:tcPr>
            <w:tcW w:w="9021" w:type="dxa"/>
            <w:gridSpan w:val="4"/>
          </w:tcPr>
          <w:p w14:paraId="25E65EC4" w14:textId="42F614FA" w:rsidR="000920A6" w:rsidRPr="000920A6" w:rsidRDefault="000920A6" w:rsidP="008127FB">
            <w:pPr>
              <w:rPr>
                <w:b/>
                <w:bCs/>
              </w:rPr>
            </w:pPr>
            <w:r w:rsidRPr="000920A6">
              <w:rPr>
                <w:b/>
                <w:bCs/>
              </w:rPr>
              <w:t>STRAFSYSTEMER</w:t>
            </w:r>
          </w:p>
        </w:tc>
      </w:tr>
      <w:tr w:rsidR="000920A6" w:rsidRPr="007669C7" w14:paraId="7179988F" w14:textId="77777777" w:rsidTr="00880FB2">
        <w:tc>
          <w:tcPr>
            <w:tcW w:w="607" w:type="dxa"/>
          </w:tcPr>
          <w:p w14:paraId="4E6248A8" w14:textId="74262DA0" w:rsidR="000920A6" w:rsidRPr="007669C7" w:rsidRDefault="000920A6" w:rsidP="008127FB">
            <w:r>
              <w:t>14.1</w:t>
            </w:r>
          </w:p>
        </w:tc>
        <w:tc>
          <w:tcPr>
            <w:tcW w:w="9021" w:type="dxa"/>
            <w:gridSpan w:val="4"/>
          </w:tcPr>
          <w:p w14:paraId="2B8A3E02" w14:textId="44DACD02" w:rsidR="000920A6" w:rsidRPr="007669C7" w:rsidRDefault="000920A6" w:rsidP="008127FB">
            <w:r>
              <w:t>RRS 44.1 ændres, så 2-runders straffen erstattes af 1-runde straf</w:t>
            </w:r>
          </w:p>
        </w:tc>
      </w:tr>
    </w:tbl>
    <w:p w14:paraId="09EA5E2A" w14:textId="77777777" w:rsidR="00880FB2" w:rsidRDefault="00880FB2">
      <w:r>
        <w:br w:type="page"/>
      </w:r>
    </w:p>
    <w:tbl>
      <w:tblPr>
        <w:tblStyle w:val="Tabel-Gitter"/>
        <w:tblW w:w="0" w:type="auto"/>
        <w:tblLook w:val="04A0" w:firstRow="1" w:lastRow="0" w:firstColumn="1" w:lastColumn="0" w:noHBand="0" w:noVBand="1"/>
      </w:tblPr>
      <w:tblGrid>
        <w:gridCol w:w="607"/>
        <w:gridCol w:w="9021"/>
      </w:tblGrid>
      <w:tr w:rsidR="000920A6" w:rsidRPr="000920A6" w14:paraId="61EDBB6D" w14:textId="77777777" w:rsidTr="004B073B">
        <w:tc>
          <w:tcPr>
            <w:tcW w:w="607" w:type="dxa"/>
          </w:tcPr>
          <w:p w14:paraId="334D1C2A" w14:textId="4396C402" w:rsidR="000920A6" w:rsidRPr="000920A6" w:rsidRDefault="000920A6" w:rsidP="008127FB">
            <w:pPr>
              <w:rPr>
                <w:b/>
                <w:bCs/>
              </w:rPr>
            </w:pPr>
            <w:r w:rsidRPr="000920A6">
              <w:rPr>
                <w:b/>
                <w:bCs/>
              </w:rPr>
              <w:lastRenderedPageBreak/>
              <w:t>15</w:t>
            </w:r>
          </w:p>
        </w:tc>
        <w:tc>
          <w:tcPr>
            <w:tcW w:w="9021" w:type="dxa"/>
          </w:tcPr>
          <w:p w14:paraId="303E5272" w14:textId="52490D8E" w:rsidR="000920A6" w:rsidRPr="000920A6" w:rsidRDefault="000920A6" w:rsidP="008127FB">
            <w:pPr>
              <w:rPr>
                <w:b/>
                <w:bCs/>
              </w:rPr>
            </w:pPr>
            <w:r w:rsidRPr="000920A6">
              <w:rPr>
                <w:b/>
                <w:bCs/>
              </w:rPr>
              <w:t>TIDSFRISTER OG SEJLADSTID</w:t>
            </w:r>
          </w:p>
        </w:tc>
      </w:tr>
      <w:tr w:rsidR="000920A6" w:rsidRPr="007669C7" w14:paraId="15CC9A40" w14:textId="77777777" w:rsidTr="004B073B">
        <w:tc>
          <w:tcPr>
            <w:tcW w:w="607" w:type="dxa"/>
          </w:tcPr>
          <w:p w14:paraId="14C4B7E7" w14:textId="5847D5E3" w:rsidR="000920A6" w:rsidRPr="007669C7" w:rsidRDefault="000920A6" w:rsidP="008127FB">
            <w:r>
              <w:t>15.1</w:t>
            </w:r>
          </w:p>
        </w:tc>
        <w:tc>
          <w:tcPr>
            <w:tcW w:w="9021" w:type="dxa"/>
          </w:tcPr>
          <w:p w14:paraId="59CFD935" w14:textId="2649F185" w:rsidR="00880FB2" w:rsidRPr="00880FB2" w:rsidRDefault="000920A6" w:rsidP="008127FB">
            <w:r>
              <w:t>Der gælder følgende tidsfrister:</w:t>
            </w:r>
            <w:r>
              <w:br/>
            </w:r>
            <w:r>
              <w:rPr>
                <w:i/>
                <w:iCs/>
              </w:rPr>
              <w:t>Klasse</w:t>
            </w:r>
            <w:r w:rsidR="00880FB2">
              <w:rPr>
                <w:i/>
                <w:iCs/>
              </w:rPr>
              <w:tab/>
              <w:t>Planlagt sejltid for første båd i mål</w:t>
            </w:r>
            <w:r w:rsidR="00880FB2">
              <w:rPr>
                <w:i/>
                <w:iCs/>
              </w:rPr>
              <w:br/>
            </w:r>
            <w:r w:rsidR="00880FB2" w:rsidRPr="00880FB2">
              <w:t>Finn</w:t>
            </w:r>
            <w:r w:rsidR="00880FB2">
              <w:rPr>
                <w:i/>
                <w:iCs/>
              </w:rPr>
              <w:tab/>
            </w:r>
            <w:r w:rsidR="00880FB2">
              <w:t>35-45 minutter</w:t>
            </w:r>
            <w:r w:rsidR="00880FB2">
              <w:br/>
            </w:r>
            <w:proofErr w:type="spellStart"/>
            <w:r w:rsidR="00880FB2">
              <w:t>Hobie</w:t>
            </w:r>
            <w:proofErr w:type="spellEnd"/>
            <w:r w:rsidR="00880FB2">
              <w:t xml:space="preserve"> Cat</w:t>
            </w:r>
            <w:r w:rsidR="00880FB2">
              <w:tab/>
              <w:t>35-45 minutter</w:t>
            </w:r>
            <w:r w:rsidR="00880FB2">
              <w:br/>
              <w:t xml:space="preserve">En evt. afvigelse i sejladstiden for </w:t>
            </w:r>
            <w:r w:rsidR="00880FB2">
              <w:rPr>
                <w:i/>
                <w:iCs/>
              </w:rPr>
              <w:t>Planlagt sejltid for første båd i mål</w:t>
            </w:r>
            <w:r w:rsidR="00880FB2">
              <w:t xml:space="preserve"> kan ikke danne grundlag for anmodning om godtgørelse. Dette ændrer RRS 61.4(b)(1).</w:t>
            </w:r>
          </w:p>
        </w:tc>
      </w:tr>
      <w:tr w:rsidR="000920A6" w:rsidRPr="007669C7" w14:paraId="2A856886" w14:textId="77777777" w:rsidTr="004B073B">
        <w:tc>
          <w:tcPr>
            <w:tcW w:w="607" w:type="dxa"/>
          </w:tcPr>
          <w:p w14:paraId="32C6AC41" w14:textId="63ED3D15" w:rsidR="000920A6" w:rsidRPr="007669C7" w:rsidRDefault="00880FB2" w:rsidP="008127FB">
            <w:r>
              <w:t>15.2</w:t>
            </w:r>
          </w:p>
        </w:tc>
        <w:tc>
          <w:tcPr>
            <w:tcW w:w="9021" w:type="dxa"/>
          </w:tcPr>
          <w:p w14:paraId="0ACB0B83" w14:textId="22DB0096" w:rsidR="000920A6" w:rsidRPr="007669C7" w:rsidRDefault="00880FB2" w:rsidP="008127FB">
            <w:r>
              <w:t>Både, som ikke fuldfører inden for 15 minutter efter første båd har sejlet banen og har fuldført, vil blive noteret ’ikke fuldført’ uden høring. Dette ændrer RRS 35, A4 og A5.1. [NP]</w:t>
            </w:r>
          </w:p>
        </w:tc>
      </w:tr>
      <w:tr w:rsidR="000920A6" w:rsidRPr="00880FB2" w14:paraId="002FE60E" w14:textId="77777777" w:rsidTr="004B073B">
        <w:tc>
          <w:tcPr>
            <w:tcW w:w="607" w:type="dxa"/>
          </w:tcPr>
          <w:p w14:paraId="4010A079" w14:textId="4162DDAC" w:rsidR="000920A6" w:rsidRPr="00880FB2" w:rsidRDefault="00880FB2" w:rsidP="008127FB">
            <w:pPr>
              <w:rPr>
                <w:b/>
                <w:bCs/>
              </w:rPr>
            </w:pPr>
            <w:r w:rsidRPr="00880FB2">
              <w:rPr>
                <w:b/>
                <w:bCs/>
              </w:rPr>
              <w:t>16</w:t>
            </w:r>
          </w:p>
        </w:tc>
        <w:tc>
          <w:tcPr>
            <w:tcW w:w="9021" w:type="dxa"/>
          </w:tcPr>
          <w:p w14:paraId="58E910A1" w14:textId="507CDCD2" w:rsidR="000920A6" w:rsidRPr="00880FB2" w:rsidRDefault="00880FB2" w:rsidP="008127FB">
            <w:pPr>
              <w:rPr>
                <w:b/>
                <w:bCs/>
              </w:rPr>
            </w:pPr>
            <w:r w:rsidRPr="00880FB2">
              <w:rPr>
                <w:b/>
                <w:bCs/>
              </w:rPr>
              <w:t>PROTESTER OG ANMODNING OM GODTGØRELSE</w:t>
            </w:r>
          </w:p>
        </w:tc>
      </w:tr>
      <w:tr w:rsidR="000920A6" w:rsidRPr="007669C7" w14:paraId="53E41329" w14:textId="77777777" w:rsidTr="004B073B">
        <w:tc>
          <w:tcPr>
            <w:tcW w:w="607" w:type="dxa"/>
          </w:tcPr>
          <w:p w14:paraId="24B5C8A7" w14:textId="33A86A14" w:rsidR="000920A6" w:rsidRPr="007669C7" w:rsidRDefault="00880FB2" w:rsidP="008127FB">
            <w:r>
              <w:t>16.1</w:t>
            </w:r>
          </w:p>
        </w:tc>
        <w:tc>
          <w:tcPr>
            <w:tcW w:w="9021" w:type="dxa"/>
          </w:tcPr>
          <w:p w14:paraId="6CDF76F9" w14:textId="57CF737B" w:rsidR="000920A6" w:rsidRPr="007669C7" w:rsidRDefault="00880FB2" w:rsidP="008127FB">
            <w:r>
              <w:t xml:space="preserve">Tidsfristen for protester og anmodninger om godtgørelse er for hver klasse 60 minutter efter sidste båd har fuldført dagens sidste sejlads eller kapsejladskomitéens </w:t>
            </w:r>
            <w:r w:rsidR="00F82001">
              <w:t>har signaleret ’Ikke flere kapsejladser i dag’, hvis dette er senere.</w:t>
            </w:r>
          </w:p>
        </w:tc>
      </w:tr>
      <w:tr w:rsidR="000920A6" w:rsidRPr="007669C7" w14:paraId="4BB02C94" w14:textId="77777777" w:rsidTr="004B073B">
        <w:tc>
          <w:tcPr>
            <w:tcW w:w="607" w:type="dxa"/>
          </w:tcPr>
          <w:p w14:paraId="64FA32A2" w14:textId="76B9394A" w:rsidR="000920A6" w:rsidRPr="007669C7" w:rsidRDefault="00F82001" w:rsidP="008127FB">
            <w:r>
              <w:t>16.2</w:t>
            </w:r>
          </w:p>
        </w:tc>
        <w:tc>
          <w:tcPr>
            <w:tcW w:w="9021" w:type="dxa"/>
          </w:tcPr>
          <w:p w14:paraId="6D7564FD" w14:textId="7E68183C" w:rsidR="000920A6" w:rsidRPr="007669C7" w:rsidRDefault="00F82001" w:rsidP="008127FB">
            <w:r>
              <w:t>Formularer til anmodning om høring fås på bureauet og skal afleveres der igen.</w:t>
            </w:r>
          </w:p>
        </w:tc>
      </w:tr>
      <w:tr w:rsidR="000920A6" w:rsidRPr="007669C7" w14:paraId="4B03510F" w14:textId="77777777" w:rsidTr="004B073B">
        <w:tc>
          <w:tcPr>
            <w:tcW w:w="607" w:type="dxa"/>
          </w:tcPr>
          <w:p w14:paraId="7991349B" w14:textId="186950BD" w:rsidR="000920A6" w:rsidRPr="007669C7" w:rsidRDefault="00F82001" w:rsidP="008127FB">
            <w:r>
              <w:t>16.3</w:t>
            </w:r>
          </w:p>
        </w:tc>
        <w:tc>
          <w:tcPr>
            <w:tcW w:w="9021" w:type="dxa"/>
          </w:tcPr>
          <w:p w14:paraId="529C234E" w14:textId="3CD30F55" w:rsidR="000920A6" w:rsidRPr="007669C7" w:rsidRDefault="00210B25" w:rsidP="008127FB">
            <w:r>
              <w:t>Senest 30 minutter efter protestfristen vil der blive slået et opslag op på den officielle opslagstavle for at informere deltagere om høringer, hvor de enten er parter eller vidner. Høringen afholdes i protestrummet, som findes i Kastrup Sejlklubs klubhus. Starttidspunktet for høringerne meddeles på opslagstavlen.</w:t>
            </w:r>
          </w:p>
        </w:tc>
      </w:tr>
      <w:tr w:rsidR="000920A6" w:rsidRPr="00EF5E6C" w14:paraId="6181BFD4" w14:textId="77777777" w:rsidTr="004B073B">
        <w:tc>
          <w:tcPr>
            <w:tcW w:w="607" w:type="dxa"/>
          </w:tcPr>
          <w:p w14:paraId="67721477" w14:textId="4CC7417F" w:rsidR="000920A6" w:rsidRPr="00EF5E6C" w:rsidRDefault="00EF5E6C" w:rsidP="008127FB">
            <w:pPr>
              <w:rPr>
                <w:b/>
                <w:bCs/>
              </w:rPr>
            </w:pPr>
            <w:r w:rsidRPr="00EF5E6C">
              <w:rPr>
                <w:b/>
                <w:bCs/>
              </w:rPr>
              <w:t>17</w:t>
            </w:r>
          </w:p>
        </w:tc>
        <w:tc>
          <w:tcPr>
            <w:tcW w:w="9021" w:type="dxa"/>
          </w:tcPr>
          <w:p w14:paraId="1E87F9AA" w14:textId="00B52DFD" w:rsidR="000920A6" w:rsidRPr="00EF5E6C" w:rsidRDefault="00EF5E6C" w:rsidP="008127FB">
            <w:pPr>
              <w:rPr>
                <w:b/>
                <w:bCs/>
              </w:rPr>
            </w:pPr>
            <w:r w:rsidRPr="00EF5E6C">
              <w:rPr>
                <w:b/>
                <w:bCs/>
              </w:rPr>
              <w:t>POINTGIVNING</w:t>
            </w:r>
          </w:p>
        </w:tc>
      </w:tr>
      <w:tr w:rsidR="000920A6" w:rsidRPr="007669C7" w14:paraId="0C175278" w14:textId="77777777" w:rsidTr="004B073B">
        <w:tc>
          <w:tcPr>
            <w:tcW w:w="607" w:type="dxa"/>
          </w:tcPr>
          <w:p w14:paraId="22A806DE" w14:textId="18868332" w:rsidR="000920A6" w:rsidRPr="007669C7" w:rsidRDefault="00EF5E6C" w:rsidP="008127FB">
            <w:r>
              <w:t>17.1</w:t>
            </w:r>
          </w:p>
        </w:tc>
        <w:tc>
          <w:tcPr>
            <w:tcW w:w="9021" w:type="dxa"/>
          </w:tcPr>
          <w:p w14:paraId="231C3483" w14:textId="0491EB87" w:rsidR="000920A6" w:rsidRPr="007669C7" w:rsidRDefault="00EF5E6C" w:rsidP="008127FB">
            <w:r>
              <w:t>3 sejladser er krævet for at udgøre en serie</w:t>
            </w:r>
          </w:p>
        </w:tc>
      </w:tr>
      <w:tr w:rsidR="000920A6" w:rsidRPr="007669C7" w14:paraId="16BCDF07" w14:textId="77777777" w:rsidTr="004B073B">
        <w:tc>
          <w:tcPr>
            <w:tcW w:w="607" w:type="dxa"/>
          </w:tcPr>
          <w:p w14:paraId="6A47D5AB" w14:textId="56F772B1" w:rsidR="000920A6" w:rsidRPr="007669C7" w:rsidRDefault="00EF5E6C" w:rsidP="008127FB">
            <w:r>
              <w:t>17.2</w:t>
            </w:r>
          </w:p>
        </w:tc>
        <w:tc>
          <w:tcPr>
            <w:tcW w:w="9021" w:type="dxa"/>
          </w:tcPr>
          <w:p w14:paraId="60DCEEAA" w14:textId="571012B7" w:rsidR="00EF5E6C" w:rsidRPr="007669C7" w:rsidRDefault="00EF5E6C" w:rsidP="008127FB">
            <w:r>
              <w:t>(</w:t>
            </w:r>
            <w:proofErr w:type="gramStart"/>
            <w:r>
              <w:t>a  Hvis</w:t>
            </w:r>
            <w:proofErr w:type="gramEnd"/>
            <w:r>
              <w:t xml:space="preserve"> færre end 5 sejladser gennemføres, vil en båds pointsum i serien være lig med summen af bådens point fra hver sejlads</w:t>
            </w:r>
            <w:r>
              <w:br/>
              <w:t>(</w:t>
            </w:r>
            <w:proofErr w:type="gramStart"/>
            <w:r>
              <w:t>b  Hvis</w:t>
            </w:r>
            <w:proofErr w:type="gramEnd"/>
            <w:r>
              <w:t xml:space="preserve"> fra 5 til 9 sejladser gennemføres, vil en båds pointsum i serien være lig med bådens point fra hver sejlads fratrukket dens dårligste point.</w:t>
            </w:r>
            <w:r>
              <w:br/>
              <w:t>(</w:t>
            </w:r>
            <w:proofErr w:type="gramStart"/>
            <w:r>
              <w:t>c  Hvis</w:t>
            </w:r>
            <w:proofErr w:type="gramEnd"/>
            <w:r>
              <w:t xml:space="preserve"> 10 eller flere sejladser gennemføres, vil en båds pointsum i serien være lig med summen af bådens point fra hver sejlads fratrukket dens to dårligst point</w:t>
            </w:r>
          </w:p>
        </w:tc>
      </w:tr>
      <w:tr w:rsidR="000920A6" w:rsidRPr="007669C7" w14:paraId="4F6BB2E4" w14:textId="77777777" w:rsidTr="004B073B">
        <w:tc>
          <w:tcPr>
            <w:tcW w:w="607" w:type="dxa"/>
          </w:tcPr>
          <w:p w14:paraId="49B94D94" w14:textId="4A3625B4" w:rsidR="000920A6" w:rsidRPr="007669C7" w:rsidRDefault="009E3FB8" w:rsidP="008127FB">
            <w:r>
              <w:t>17.3</w:t>
            </w:r>
          </w:p>
        </w:tc>
        <w:tc>
          <w:tcPr>
            <w:tcW w:w="9021" w:type="dxa"/>
          </w:tcPr>
          <w:p w14:paraId="64E20F24" w14:textId="46A72641" w:rsidR="000920A6" w:rsidRPr="007669C7" w:rsidRDefault="009E3FB8" w:rsidP="008127FB">
            <w:r>
              <w:t>A5.3 gælder.</w:t>
            </w:r>
          </w:p>
        </w:tc>
      </w:tr>
      <w:tr w:rsidR="000920A6" w:rsidRPr="009E3FB8" w14:paraId="1D307921" w14:textId="77777777" w:rsidTr="004B073B">
        <w:tc>
          <w:tcPr>
            <w:tcW w:w="607" w:type="dxa"/>
          </w:tcPr>
          <w:p w14:paraId="59D85FF9" w14:textId="75E762D8" w:rsidR="000920A6" w:rsidRPr="009E3FB8" w:rsidRDefault="009E3FB8" w:rsidP="008127FB">
            <w:pPr>
              <w:rPr>
                <w:b/>
                <w:bCs/>
              </w:rPr>
            </w:pPr>
            <w:r w:rsidRPr="009E3FB8">
              <w:rPr>
                <w:b/>
                <w:bCs/>
              </w:rPr>
              <w:t xml:space="preserve">18 </w:t>
            </w:r>
          </w:p>
        </w:tc>
        <w:tc>
          <w:tcPr>
            <w:tcW w:w="9021" w:type="dxa"/>
          </w:tcPr>
          <w:p w14:paraId="5CE6CC17" w14:textId="2DBCEC59" w:rsidR="000920A6" w:rsidRPr="009E3FB8" w:rsidRDefault="009E3FB8" w:rsidP="008127FB">
            <w:pPr>
              <w:rPr>
                <w:b/>
                <w:bCs/>
              </w:rPr>
            </w:pPr>
            <w:r w:rsidRPr="009E3FB8">
              <w:rPr>
                <w:b/>
                <w:bCs/>
              </w:rPr>
              <w:t>SIKKERHED</w:t>
            </w:r>
          </w:p>
        </w:tc>
      </w:tr>
      <w:tr w:rsidR="00EF5E6C" w:rsidRPr="007669C7" w14:paraId="48DE4B98" w14:textId="77777777" w:rsidTr="004B073B">
        <w:tc>
          <w:tcPr>
            <w:tcW w:w="607" w:type="dxa"/>
          </w:tcPr>
          <w:p w14:paraId="7B9D0815" w14:textId="71447A75" w:rsidR="00EF5E6C" w:rsidRPr="007669C7" w:rsidRDefault="009E3FB8" w:rsidP="008127FB">
            <w:r>
              <w:t>18.1</w:t>
            </w:r>
          </w:p>
        </w:tc>
        <w:tc>
          <w:tcPr>
            <w:tcW w:w="9021" w:type="dxa"/>
          </w:tcPr>
          <w:p w14:paraId="524C0164" w14:textId="10B31537" w:rsidR="00EF5E6C" w:rsidRPr="007669C7" w:rsidRDefault="009E3FB8" w:rsidP="008127FB">
            <w:r>
              <w:t>RRS 40.1 gælder fra båden forlader land og indtil den returnerer til land: Alle deltagere skal være iført personligt opdriftsmiddel, undtagen når der kortvarigt skiftes eller rettes på beklædning eller personligt udstyr. Våddragter og tørdragter anses ikke for personligt opdriftsmidler. [DP][NP]</w:t>
            </w:r>
          </w:p>
        </w:tc>
      </w:tr>
      <w:tr w:rsidR="00EF5E6C" w:rsidRPr="007669C7" w14:paraId="65181B50" w14:textId="77777777" w:rsidTr="004B073B">
        <w:tc>
          <w:tcPr>
            <w:tcW w:w="607" w:type="dxa"/>
          </w:tcPr>
          <w:p w14:paraId="3E1CF58B" w14:textId="0D3E76F7" w:rsidR="00EF5E6C" w:rsidRPr="007669C7" w:rsidRDefault="009E3FB8" w:rsidP="008127FB">
            <w:r>
              <w:t>18.2</w:t>
            </w:r>
          </w:p>
        </w:tc>
        <w:tc>
          <w:tcPr>
            <w:tcW w:w="9021" w:type="dxa"/>
          </w:tcPr>
          <w:p w14:paraId="7804A418" w14:textId="19D21577" w:rsidR="00EF5E6C" w:rsidRPr="007669C7" w:rsidRDefault="009E3FB8" w:rsidP="008127FB">
            <w:r>
              <w:t>En båd, som udgår af en sejlads, skal informere kapsejladskomitéen om det hurtigst muligt og om muligt sætte nationsflaget. [DP][NP]</w:t>
            </w:r>
          </w:p>
        </w:tc>
      </w:tr>
      <w:tr w:rsidR="00EF5E6C" w:rsidRPr="007669C7" w14:paraId="34465059" w14:textId="77777777" w:rsidTr="004B073B">
        <w:tc>
          <w:tcPr>
            <w:tcW w:w="607" w:type="dxa"/>
          </w:tcPr>
          <w:p w14:paraId="4234DC8F" w14:textId="69A8DFF3" w:rsidR="00EF5E6C" w:rsidRPr="007669C7" w:rsidRDefault="009E3FB8" w:rsidP="008127FB">
            <w:r>
              <w:t>18.3</w:t>
            </w:r>
          </w:p>
        </w:tc>
        <w:tc>
          <w:tcPr>
            <w:tcW w:w="9021" w:type="dxa"/>
          </w:tcPr>
          <w:p w14:paraId="00FE3BBC" w14:textId="263EF89E" w:rsidR="00EF5E6C" w:rsidRPr="007669C7" w:rsidRDefault="009E3FB8" w:rsidP="008127FB">
            <w:r>
              <w:t>Kapsejladskomitéens radiokanal i henhold til RRS 37 vil være VHF-kanal 15.</w:t>
            </w:r>
          </w:p>
        </w:tc>
      </w:tr>
      <w:tr w:rsidR="00EF5E6C" w:rsidRPr="00C372F9" w14:paraId="5F8A2E46" w14:textId="77777777" w:rsidTr="004B073B">
        <w:tc>
          <w:tcPr>
            <w:tcW w:w="607" w:type="dxa"/>
          </w:tcPr>
          <w:p w14:paraId="454545E0" w14:textId="0C889789" w:rsidR="00EF5E6C" w:rsidRPr="00C372F9" w:rsidRDefault="00C372F9" w:rsidP="008127FB">
            <w:pPr>
              <w:rPr>
                <w:b/>
                <w:bCs/>
              </w:rPr>
            </w:pPr>
            <w:r w:rsidRPr="00C372F9">
              <w:rPr>
                <w:b/>
                <w:bCs/>
              </w:rPr>
              <w:t>19</w:t>
            </w:r>
          </w:p>
        </w:tc>
        <w:tc>
          <w:tcPr>
            <w:tcW w:w="9021" w:type="dxa"/>
          </w:tcPr>
          <w:p w14:paraId="0D96716E" w14:textId="5B1276A8" w:rsidR="00EF5E6C" w:rsidRPr="00C372F9" w:rsidRDefault="00C372F9" w:rsidP="008127FB">
            <w:pPr>
              <w:rPr>
                <w:b/>
                <w:bCs/>
              </w:rPr>
            </w:pPr>
            <w:r w:rsidRPr="00C372F9">
              <w:rPr>
                <w:b/>
                <w:bCs/>
              </w:rPr>
              <w:t>UDSKIFTNING AF BESÆTNING ELLER UDSTYR</w:t>
            </w:r>
          </w:p>
        </w:tc>
      </w:tr>
      <w:tr w:rsidR="00EF5E6C" w:rsidRPr="007669C7" w14:paraId="6558C35F" w14:textId="77777777" w:rsidTr="004B073B">
        <w:tc>
          <w:tcPr>
            <w:tcW w:w="607" w:type="dxa"/>
          </w:tcPr>
          <w:p w14:paraId="5410B377" w14:textId="68282468" w:rsidR="00EF5E6C" w:rsidRPr="007669C7" w:rsidRDefault="00C372F9" w:rsidP="008127FB">
            <w:r>
              <w:t xml:space="preserve">19.1 </w:t>
            </w:r>
          </w:p>
        </w:tc>
        <w:tc>
          <w:tcPr>
            <w:tcW w:w="9021" w:type="dxa"/>
          </w:tcPr>
          <w:p w14:paraId="1FC1B566" w14:textId="67099EBE" w:rsidR="00EF5E6C" w:rsidRPr="007669C7" w:rsidRDefault="00C372F9" w:rsidP="008127FB">
            <w:r>
              <w:t>Udskiftning af besætning er ikke tilladt uden skriftlig godkendelse fra kapsejladskomitéen</w:t>
            </w:r>
          </w:p>
        </w:tc>
      </w:tr>
      <w:tr w:rsidR="00EF5E6C" w:rsidRPr="007669C7" w14:paraId="454BAE9D" w14:textId="77777777" w:rsidTr="004B073B">
        <w:tc>
          <w:tcPr>
            <w:tcW w:w="607" w:type="dxa"/>
          </w:tcPr>
          <w:p w14:paraId="3D539F13" w14:textId="1DE127F5" w:rsidR="00EF5E6C" w:rsidRPr="007669C7" w:rsidRDefault="00C372F9" w:rsidP="008127FB">
            <w:r>
              <w:t>19.2</w:t>
            </w:r>
          </w:p>
        </w:tc>
        <w:tc>
          <w:tcPr>
            <w:tcW w:w="9021" w:type="dxa"/>
          </w:tcPr>
          <w:p w14:paraId="4C0A6183" w14:textId="5D10AEED" w:rsidR="00EF5E6C" w:rsidRPr="007669C7" w:rsidRDefault="00C372F9" w:rsidP="008127FB">
            <w:r>
              <w:t>Udskiftning af ødelagt eller tabt udstyr er ikke tilladt uden skriftlig godkendelse fra kapsejl</w:t>
            </w:r>
            <w:r w:rsidR="00E3665F">
              <w:t>adskomitéen.</w:t>
            </w:r>
            <w:r w:rsidR="00E3665F">
              <w:br/>
              <w:t>Ansøgning om udskiftning af udstyr skal rettes til Bureauet ved første rimelige anledning, som kan være efter sejladsen. [DP][NP]</w:t>
            </w:r>
          </w:p>
        </w:tc>
      </w:tr>
      <w:tr w:rsidR="00EF5E6C" w:rsidRPr="004B073B" w14:paraId="5C591DF7" w14:textId="77777777" w:rsidTr="004B073B">
        <w:tc>
          <w:tcPr>
            <w:tcW w:w="607" w:type="dxa"/>
          </w:tcPr>
          <w:p w14:paraId="535ABB2F" w14:textId="4ED0270C" w:rsidR="00EF5E6C" w:rsidRPr="004B073B" w:rsidRDefault="004B073B" w:rsidP="008127FB">
            <w:pPr>
              <w:rPr>
                <w:b/>
                <w:bCs/>
              </w:rPr>
            </w:pPr>
            <w:r w:rsidRPr="004B073B">
              <w:rPr>
                <w:b/>
                <w:bCs/>
              </w:rPr>
              <w:t>20</w:t>
            </w:r>
          </w:p>
        </w:tc>
        <w:tc>
          <w:tcPr>
            <w:tcW w:w="9021" w:type="dxa"/>
          </w:tcPr>
          <w:p w14:paraId="5ACBED3D" w14:textId="7B835D4F" w:rsidR="00EF5E6C" w:rsidRPr="004B073B" w:rsidRDefault="004B073B" w:rsidP="008127FB">
            <w:pPr>
              <w:rPr>
                <w:b/>
                <w:bCs/>
              </w:rPr>
            </w:pPr>
            <w:r w:rsidRPr="004B073B">
              <w:rPr>
                <w:b/>
                <w:bCs/>
              </w:rPr>
              <w:t>UDSTYR OG MÅLEKONTROL</w:t>
            </w:r>
          </w:p>
        </w:tc>
      </w:tr>
      <w:tr w:rsidR="00EF5E6C" w:rsidRPr="007669C7" w14:paraId="37E08E4E" w14:textId="77777777" w:rsidTr="004B073B">
        <w:tc>
          <w:tcPr>
            <w:tcW w:w="607" w:type="dxa"/>
          </w:tcPr>
          <w:p w14:paraId="659BD175" w14:textId="01159E80" w:rsidR="00EF5E6C" w:rsidRPr="007669C7" w:rsidRDefault="004B073B" w:rsidP="008127FB">
            <w:r>
              <w:t>20.1</w:t>
            </w:r>
          </w:p>
        </w:tc>
        <w:tc>
          <w:tcPr>
            <w:tcW w:w="9021" w:type="dxa"/>
          </w:tcPr>
          <w:p w14:paraId="25BF5304" w14:textId="733DC743" w:rsidR="00EF5E6C" w:rsidRPr="007669C7" w:rsidRDefault="004B073B" w:rsidP="008127FB">
            <w:r>
              <w:t>En båd eller udstyr kan til enhver tid kontrolleres for overensstemmelse med klassereglerne, indbydelsen eller sejladsbestemmelserne.</w:t>
            </w:r>
          </w:p>
        </w:tc>
      </w:tr>
      <w:tr w:rsidR="00EF5E6C" w:rsidRPr="007669C7" w14:paraId="33AA0F69" w14:textId="77777777" w:rsidTr="004B073B">
        <w:tc>
          <w:tcPr>
            <w:tcW w:w="607" w:type="dxa"/>
          </w:tcPr>
          <w:p w14:paraId="0639B6A0" w14:textId="28357E72" w:rsidR="00EF5E6C" w:rsidRPr="007669C7" w:rsidRDefault="004B073B" w:rsidP="008127FB">
            <w:r>
              <w:t>20.2</w:t>
            </w:r>
          </w:p>
        </w:tc>
        <w:tc>
          <w:tcPr>
            <w:tcW w:w="9021" w:type="dxa"/>
          </w:tcPr>
          <w:p w14:paraId="6F1FD7E3" w14:textId="5FDB13C9" w:rsidR="00EF5E6C" w:rsidRPr="007669C7" w:rsidRDefault="004B073B" w:rsidP="008127FB">
            <w:r>
              <w:t>På vandet kan kapsejladskomitéen eller den tekniske komité pålægge en båd at sejle direkte til et anvist område for at blive kontrolleret.</w:t>
            </w:r>
          </w:p>
        </w:tc>
      </w:tr>
      <w:tr w:rsidR="00EF5E6C" w:rsidRPr="004B073B" w14:paraId="40ECB24D" w14:textId="77777777" w:rsidTr="004B073B">
        <w:tc>
          <w:tcPr>
            <w:tcW w:w="607" w:type="dxa"/>
          </w:tcPr>
          <w:p w14:paraId="700B49B8" w14:textId="09D07382" w:rsidR="00EF5E6C" w:rsidRPr="004B073B" w:rsidRDefault="004B073B" w:rsidP="008127FB">
            <w:pPr>
              <w:rPr>
                <w:b/>
                <w:bCs/>
              </w:rPr>
            </w:pPr>
            <w:r w:rsidRPr="004B073B">
              <w:rPr>
                <w:b/>
                <w:bCs/>
              </w:rPr>
              <w:t>21</w:t>
            </w:r>
          </w:p>
        </w:tc>
        <w:tc>
          <w:tcPr>
            <w:tcW w:w="9021" w:type="dxa"/>
          </w:tcPr>
          <w:p w14:paraId="7C1807B5" w14:textId="43549BE5" w:rsidR="00EF5E6C" w:rsidRPr="004B073B" w:rsidRDefault="004B073B" w:rsidP="008127FB">
            <w:pPr>
              <w:rPr>
                <w:b/>
                <w:bCs/>
              </w:rPr>
            </w:pPr>
            <w:r w:rsidRPr="004B073B">
              <w:rPr>
                <w:b/>
                <w:bCs/>
              </w:rPr>
              <w:t>KAPSEJLADSKOMITÉENS BÅDE</w:t>
            </w:r>
          </w:p>
        </w:tc>
      </w:tr>
      <w:tr w:rsidR="00EF5E6C" w:rsidRPr="007669C7" w14:paraId="6B4E9A05" w14:textId="77777777" w:rsidTr="004B073B">
        <w:tc>
          <w:tcPr>
            <w:tcW w:w="607" w:type="dxa"/>
          </w:tcPr>
          <w:p w14:paraId="15C81826" w14:textId="6E47550A" w:rsidR="00EF5E6C" w:rsidRPr="007669C7" w:rsidRDefault="004B073B" w:rsidP="008127FB">
            <w:r>
              <w:t>21.1</w:t>
            </w:r>
          </w:p>
        </w:tc>
        <w:tc>
          <w:tcPr>
            <w:tcW w:w="9021" w:type="dxa"/>
          </w:tcPr>
          <w:p w14:paraId="38533615" w14:textId="085AEFF7" w:rsidR="009E3FB8" w:rsidRPr="007669C7" w:rsidRDefault="004B073B" w:rsidP="008127FB">
            <w:r>
              <w:t>Kapsejladskomitéens både vil føre KS stander</w:t>
            </w:r>
          </w:p>
        </w:tc>
      </w:tr>
    </w:tbl>
    <w:p w14:paraId="4B3A9F4C" w14:textId="77777777" w:rsidR="004B073B" w:rsidRDefault="004B073B">
      <w:r>
        <w:br w:type="page"/>
      </w:r>
    </w:p>
    <w:tbl>
      <w:tblPr>
        <w:tblStyle w:val="Tabel-Gitter"/>
        <w:tblW w:w="0" w:type="auto"/>
        <w:tblLook w:val="04A0" w:firstRow="1" w:lastRow="0" w:firstColumn="1" w:lastColumn="0" w:noHBand="0" w:noVBand="1"/>
      </w:tblPr>
      <w:tblGrid>
        <w:gridCol w:w="607"/>
        <w:gridCol w:w="9021"/>
      </w:tblGrid>
      <w:tr w:rsidR="00E3665F" w:rsidRPr="004B073B" w14:paraId="3759B2AA" w14:textId="77777777" w:rsidTr="00153329">
        <w:tc>
          <w:tcPr>
            <w:tcW w:w="607" w:type="dxa"/>
          </w:tcPr>
          <w:p w14:paraId="6D1E8CFD" w14:textId="1F9C5376" w:rsidR="00E3665F" w:rsidRPr="004B073B" w:rsidRDefault="004B073B" w:rsidP="008127FB">
            <w:pPr>
              <w:rPr>
                <w:b/>
                <w:bCs/>
              </w:rPr>
            </w:pPr>
            <w:r w:rsidRPr="004B073B">
              <w:rPr>
                <w:b/>
                <w:bCs/>
              </w:rPr>
              <w:lastRenderedPageBreak/>
              <w:t>22</w:t>
            </w:r>
          </w:p>
        </w:tc>
        <w:tc>
          <w:tcPr>
            <w:tcW w:w="9021" w:type="dxa"/>
          </w:tcPr>
          <w:p w14:paraId="4813B6D4" w14:textId="22873897" w:rsidR="00E3665F" w:rsidRPr="004B073B" w:rsidRDefault="004B073B" w:rsidP="008127FB">
            <w:pPr>
              <w:rPr>
                <w:b/>
                <w:bCs/>
              </w:rPr>
            </w:pPr>
            <w:r w:rsidRPr="004B073B">
              <w:rPr>
                <w:b/>
                <w:bCs/>
              </w:rPr>
              <w:t>LEDSAGEBÅDE</w:t>
            </w:r>
          </w:p>
        </w:tc>
      </w:tr>
      <w:tr w:rsidR="00E3665F" w:rsidRPr="007669C7" w14:paraId="03A7147B" w14:textId="77777777" w:rsidTr="00153329">
        <w:tc>
          <w:tcPr>
            <w:tcW w:w="607" w:type="dxa"/>
          </w:tcPr>
          <w:p w14:paraId="326F684D" w14:textId="49B9DCF8" w:rsidR="00E3665F" w:rsidRPr="007669C7" w:rsidRDefault="004B073B" w:rsidP="008127FB">
            <w:r>
              <w:t>22.1</w:t>
            </w:r>
          </w:p>
        </w:tc>
        <w:tc>
          <w:tcPr>
            <w:tcW w:w="9021" w:type="dxa"/>
          </w:tcPr>
          <w:p w14:paraId="7701304E" w14:textId="0F07217C" w:rsidR="00E3665F" w:rsidRDefault="004B073B" w:rsidP="008127FB">
            <w:r>
              <w:t>Ledsagebåde med støttepersoner til deltagerne, må ikke sejle tættere på end 50 meter fra en kapsejlende båd. [DP]</w:t>
            </w:r>
          </w:p>
        </w:tc>
      </w:tr>
      <w:tr w:rsidR="00E3665F" w:rsidRPr="00B00E16" w14:paraId="27B80791" w14:textId="77777777" w:rsidTr="00153329">
        <w:tc>
          <w:tcPr>
            <w:tcW w:w="607" w:type="dxa"/>
          </w:tcPr>
          <w:p w14:paraId="0D29116F" w14:textId="0DC12026" w:rsidR="00E3665F" w:rsidRPr="00B00E16" w:rsidRDefault="00B00E16" w:rsidP="008127FB">
            <w:pPr>
              <w:rPr>
                <w:b/>
                <w:bCs/>
              </w:rPr>
            </w:pPr>
            <w:r w:rsidRPr="00B00E16">
              <w:rPr>
                <w:b/>
                <w:bCs/>
              </w:rPr>
              <w:t>23</w:t>
            </w:r>
          </w:p>
        </w:tc>
        <w:tc>
          <w:tcPr>
            <w:tcW w:w="9021" w:type="dxa"/>
          </w:tcPr>
          <w:p w14:paraId="7B8E935B" w14:textId="1CD15BDA" w:rsidR="00E3665F" w:rsidRPr="00B00E16" w:rsidRDefault="00B00E16" w:rsidP="008127FB">
            <w:pPr>
              <w:rPr>
                <w:b/>
                <w:bCs/>
              </w:rPr>
            </w:pPr>
            <w:r w:rsidRPr="00B00E16">
              <w:rPr>
                <w:b/>
                <w:bCs/>
              </w:rPr>
              <w:t>BORTSKAFFELSE AF AFFALD</w:t>
            </w:r>
          </w:p>
        </w:tc>
      </w:tr>
      <w:tr w:rsidR="00E3665F" w:rsidRPr="007669C7" w14:paraId="1F1017C5" w14:textId="77777777" w:rsidTr="00153329">
        <w:tc>
          <w:tcPr>
            <w:tcW w:w="607" w:type="dxa"/>
          </w:tcPr>
          <w:p w14:paraId="758DE97F" w14:textId="420DA215" w:rsidR="00E3665F" w:rsidRPr="007669C7" w:rsidRDefault="00B00E16" w:rsidP="008127FB">
            <w:r>
              <w:t>23.1</w:t>
            </w:r>
          </w:p>
        </w:tc>
        <w:tc>
          <w:tcPr>
            <w:tcW w:w="9021" w:type="dxa"/>
          </w:tcPr>
          <w:p w14:paraId="6043AB50" w14:textId="5B25EBA9" w:rsidR="00E3665F" w:rsidRDefault="00B00E16" w:rsidP="008127FB">
            <w:r>
              <w:t>Affald kan afleveres ombord på ledsagerbåde eller kapsejladskomitéens både.</w:t>
            </w:r>
          </w:p>
        </w:tc>
      </w:tr>
      <w:tr w:rsidR="00E3665F" w:rsidRPr="00B00E16" w14:paraId="76486191" w14:textId="77777777" w:rsidTr="00153329">
        <w:tc>
          <w:tcPr>
            <w:tcW w:w="607" w:type="dxa"/>
          </w:tcPr>
          <w:p w14:paraId="3DBC1CC3" w14:textId="067F3021" w:rsidR="00E3665F" w:rsidRPr="00B00E16" w:rsidRDefault="00B00E16" w:rsidP="008127FB">
            <w:pPr>
              <w:rPr>
                <w:b/>
                <w:bCs/>
              </w:rPr>
            </w:pPr>
            <w:r w:rsidRPr="00B00E16">
              <w:rPr>
                <w:b/>
                <w:bCs/>
              </w:rPr>
              <w:t>24</w:t>
            </w:r>
          </w:p>
        </w:tc>
        <w:tc>
          <w:tcPr>
            <w:tcW w:w="9021" w:type="dxa"/>
          </w:tcPr>
          <w:p w14:paraId="74A84412" w14:textId="2E609584" w:rsidR="00E3665F" w:rsidRPr="00B00E16" w:rsidRDefault="00B00E16" w:rsidP="008127FB">
            <w:pPr>
              <w:rPr>
                <w:b/>
                <w:bCs/>
              </w:rPr>
            </w:pPr>
            <w:r w:rsidRPr="00B00E16">
              <w:rPr>
                <w:b/>
                <w:bCs/>
              </w:rPr>
              <w:t>PLACERING AF BÅDE OG TRAILERE</w:t>
            </w:r>
          </w:p>
        </w:tc>
      </w:tr>
      <w:tr w:rsidR="00E3665F" w:rsidRPr="007669C7" w14:paraId="29F8914D" w14:textId="77777777" w:rsidTr="00153329">
        <w:tc>
          <w:tcPr>
            <w:tcW w:w="607" w:type="dxa"/>
          </w:tcPr>
          <w:p w14:paraId="4573C2F9" w14:textId="1E775EFA" w:rsidR="00E3665F" w:rsidRPr="007669C7" w:rsidRDefault="00B00E16" w:rsidP="008127FB">
            <w:r>
              <w:t>24.1</w:t>
            </w:r>
          </w:p>
        </w:tc>
        <w:tc>
          <w:tcPr>
            <w:tcW w:w="9021" w:type="dxa"/>
          </w:tcPr>
          <w:p w14:paraId="050B9FA8" w14:textId="46B1BEBD" w:rsidR="00E3665F" w:rsidRDefault="00B00E16" w:rsidP="008127FB">
            <w:r>
              <w:t>Bådene og trailere skal placeres på de anviste pladser. [DP][NP]</w:t>
            </w:r>
          </w:p>
        </w:tc>
      </w:tr>
      <w:tr w:rsidR="00E3665F" w:rsidRPr="00B00E16" w14:paraId="3BE94A17" w14:textId="77777777" w:rsidTr="00153329">
        <w:tc>
          <w:tcPr>
            <w:tcW w:w="607" w:type="dxa"/>
          </w:tcPr>
          <w:p w14:paraId="227BDBDE" w14:textId="13516016" w:rsidR="00E3665F" w:rsidRPr="00B00E16" w:rsidRDefault="00B00E16" w:rsidP="008127FB">
            <w:pPr>
              <w:rPr>
                <w:b/>
                <w:bCs/>
              </w:rPr>
            </w:pPr>
            <w:r w:rsidRPr="00B00E16">
              <w:rPr>
                <w:b/>
                <w:bCs/>
              </w:rPr>
              <w:t>25</w:t>
            </w:r>
          </w:p>
        </w:tc>
        <w:tc>
          <w:tcPr>
            <w:tcW w:w="9021" w:type="dxa"/>
          </w:tcPr>
          <w:p w14:paraId="04AEAB2B" w14:textId="723BFC62" w:rsidR="00E3665F" w:rsidRPr="00B00E16" w:rsidRDefault="00B00E16" w:rsidP="008127FB">
            <w:pPr>
              <w:rPr>
                <w:b/>
                <w:bCs/>
              </w:rPr>
            </w:pPr>
            <w:r w:rsidRPr="00B00E16">
              <w:rPr>
                <w:b/>
                <w:bCs/>
              </w:rPr>
              <w:t>Begrænsninger for optagning</w:t>
            </w:r>
          </w:p>
        </w:tc>
      </w:tr>
      <w:tr w:rsidR="00E3665F" w:rsidRPr="007669C7" w14:paraId="528BAE8E" w14:textId="77777777" w:rsidTr="00153329">
        <w:tc>
          <w:tcPr>
            <w:tcW w:w="607" w:type="dxa"/>
          </w:tcPr>
          <w:p w14:paraId="13632863" w14:textId="6EF15807" w:rsidR="00E3665F" w:rsidRPr="007669C7" w:rsidRDefault="00B00E16" w:rsidP="008127FB">
            <w:r>
              <w:t>25.1</w:t>
            </w:r>
          </w:p>
        </w:tc>
        <w:tc>
          <w:tcPr>
            <w:tcW w:w="9021" w:type="dxa"/>
          </w:tcPr>
          <w:p w14:paraId="5E11237F" w14:textId="4D477D96" w:rsidR="00E3665F" w:rsidRDefault="000E4ACC" w:rsidP="008127FB">
            <w:r>
              <w:t>Ingen bemærkninger</w:t>
            </w:r>
            <w:r w:rsidR="00B00E16">
              <w:t xml:space="preserve"> [DP]</w:t>
            </w:r>
          </w:p>
        </w:tc>
      </w:tr>
      <w:tr w:rsidR="00E3665F" w:rsidRPr="00B00E16" w14:paraId="33E77182" w14:textId="77777777" w:rsidTr="00153329">
        <w:tc>
          <w:tcPr>
            <w:tcW w:w="607" w:type="dxa"/>
          </w:tcPr>
          <w:p w14:paraId="0652C2E2" w14:textId="531EADEC" w:rsidR="00E3665F" w:rsidRPr="00B00E16" w:rsidRDefault="00B00E16" w:rsidP="008127FB">
            <w:pPr>
              <w:rPr>
                <w:b/>
                <w:bCs/>
              </w:rPr>
            </w:pPr>
            <w:r w:rsidRPr="00B00E16">
              <w:rPr>
                <w:b/>
                <w:bCs/>
              </w:rPr>
              <w:t>26</w:t>
            </w:r>
          </w:p>
        </w:tc>
        <w:tc>
          <w:tcPr>
            <w:tcW w:w="9021" w:type="dxa"/>
          </w:tcPr>
          <w:p w14:paraId="300B1312" w14:textId="7B3460B2" w:rsidR="00E3665F" w:rsidRPr="00B00E16" w:rsidRDefault="00B00E16" w:rsidP="008127FB">
            <w:pPr>
              <w:rPr>
                <w:b/>
                <w:bCs/>
              </w:rPr>
            </w:pPr>
            <w:r w:rsidRPr="00B00E16">
              <w:rPr>
                <w:b/>
                <w:bCs/>
              </w:rPr>
              <w:t>DYKKERUDSTYR OG PLASTIKBASSINER</w:t>
            </w:r>
          </w:p>
        </w:tc>
      </w:tr>
      <w:tr w:rsidR="00E3665F" w:rsidRPr="007669C7" w14:paraId="5E4E794B" w14:textId="77777777" w:rsidTr="00153329">
        <w:tc>
          <w:tcPr>
            <w:tcW w:w="607" w:type="dxa"/>
          </w:tcPr>
          <w:p w14:paraId="7E556F6C" w14:textId="416E4C22" w:rsidR="00E3665F" w:rsidRPr="007669C7" w:rsidRDefault="00B00E16" w:rsidP="008127FB">
            <w:r>
              <w:t>26.1</w:t>
            </w:r>
          </w:p>
        </w:tc>
        <w:tc>
          <w:tcPr>
            <w:tcW w:w="9021" w:type="dxa"/>
          </w:tcPr>
          <w:p w14:paraId="2EA07FAA" w14:textId="570087FA" w:rsidR="00E3665F" w:rsidRDefault="00B00E16" w:rsidP="008127FB">
            <w:r>
              <w:t>Dykkerudstyr, plastikbassiner og tilsvarende udstyr må ikke anvendes i nærheden af kølbåde efter klarsignalet til den første sejlads og indtil efter sidste sejlads. [DP]</w:t>
            </w:r>
          </w:p>
        </w:tc>
      </w:tr>
      <w:tr w:rsidR="00E3665F" w:rsidRPr="00B00E16" w14:paraId="6E778547" w14:textId="77777777" w:rsidTr="00153329">
        <w:tc>
          <w:tcPr>
            <w:tcW w:w="607" w:type="dxa"/>
          </w:tcPr>
          <w:p w14:paraId="5D335BE3" w14:textId="609031FF" w:rsidR="00E3665F" w:rsidRPr="00B00E16" w:rsidRDefault="00B00E16" w:rsidP="008127FB">
            <w:pPr>
              <w:rPr>
                <w:b/>
                <w:bCs/>
              </w:rPr>
            </w:pPr>
            <w:r w:rsidRPr="00B00E16">
              <w:rPr>
                <w:b/>
                <w:bCs/>
              </w:rPr>
              <w:t>27</w:t>
            </w:r>
          </w:p>
        </w:tc>
        <w:tc>
          <w:tcPr>
            <w:tcW w:w="9021" w:type="dxa"/>
          </w:tcPr>
          <w:p w14:paraId="1658F9E5" w14:textId="3A21DF4B" w:rsidR="00E3665F" w:rsidRPr="00B00E16" w:rsidRDefault="00B00E16" w:rsidP="008127FB">
            <w:pPr>
              <w:rPr>
                <w:b/>
                <w:bCs/>
              </w:rPr>
            </w:pPr>
            <w:r w:rsidRPr="00B00E16">
              <w:rPr>
                <w:b/>
                <w:bCs/>
              </w:rPr>
              <w:t>PRÆMIER OVERRÆKKELSE</w:t>
            </w:r>
          </w:p>
        </w:tc>
      </w:tr>
      <w:tr w:rsidR="00E3665F" w:rsidRPr="007669C7" w14:paraId="440868E8" w14:textId="77777777" w:rsidTr="00153329">
        <w:tc>
          <w:tcPr>
            <w:tcW w:w="607" w:type="dxa"/>
          </w:tcPr>
          <w:p w14:paraId="20B8A351" w14:textId="02C64CC1" w:rsidR="00E3665F" w:rsidRPr="007669C7" w:rsidRDefault="00B00E16" w:rsidP="008127FB">
            <w:r>
              <w:t>27.1</w:t>
            </w:r>
          </w:p>
        </w:tc>
        <w:tc>
          <w:tcPr>
            <w:tcW w:w="9021" w:type="dxa"/>
          </w:tcPr>
          <w:p w14:paraId="5A007CAD" w14:textId="77777777" w:rsidR="00E3665F" w:rsidRDefault="00153329" w:rsidP="008127FB">
            <w:r>
              <w:t>Søndag snarest efter sejladserne og sker i Kastrup Sejlklubs klubhus.</w:t>
            </w:r>
          </w:p>
          <w:p w14:paraId="665E2042" w14:textId="1F38EA0F" w:rsidR="00153329" w:rsidRDefault="00153329" w:rsidP="008127FB">
            <w:r>
              <w:t>Der uddeles en 1., 2. og 3. præmie i hver klasse.</w:t>
            </w:r>
          </w:p>
        </w:tc>
      </w:tr>
      <w:tr w:rsidR="00E3665F" w:rsidRPr="00153329" w14:paraId="2E2CF9A6" w14:textId="77777777" w:rsidTr="00153329">
        <w:tc>
          <w:tcPr>
            <w:tcW w:w="607" w:type="dxa"/>
          </w:tcPr>
          <w:p w14:paraId="3B03B6B1" w14:textId="5C29BF63" w:rsidR="00E3665F" w:rsidRPr="00153329" w:rsidRDefault="00153329" w:rsidP="008127FB">
            <w:pPr>
              <w:rPr>
                <w:b/>
                <w:bCs/>
              </w:rPr>
            </w:pPr>
            <w:r w:rsidRPr="00153329">
              <w:rPr>
                <w:b/>
                <w:bCs/>
              </w:rPr>
              <w:t>28</w:t>
            </w:r>
          </w:p>
        </w:tc>
        <w:tc>
          <w:tcPr>
            <w:tcW w:w="9021" w:type="dxa"/>
          </w:tcPr>
          <w:p w14:paraId="18847FF1" w14:textId="3879A0EB" w:rsidR="00E3665F" w:rsidRPr="00153329" w:rsidRDefault="00153329" w:rsidP="008127FB">
            <w:pPr>
              <w:rPr>
                <w:b/>
                <w:bCs/>
              </w:rPr>
            </w:pPr>
            <w:r w:rsidRPr="00153329">
              <w:rPr>
                <w:b/>
                <w:bCs/>
              </w:rPr>
              <w:t>ANSVARSFRASKRIVNING</w:t>
            </w:r>
          </w:p>
        </w:tc>
      </w:tr>
      <w:tr w:rsidR="00E3665F" w:rsidRPr="007669C7" w14:paraId="79E69D77" w14:textId="77777777" w:rsidTr="00153329">
        <w:tc>
          <w:tcPr>
            <w:tcW w:w="607" w:type="dxa"/>
          </w:tcPr>
          <w:p w14:paraId="48D3F6F2" w14:textId="5B74C53F" w:rsidR="00E3665F" w:rsidRPr="007669C7" w:rsidRDefault="00153329" w:rsidP="008127FB">
            <w:r>
              <w:t>28.1</w:t>
            </w:r>
          </w:p>
        </w:tc>
        <w:tc>
          <w:tcPr>
            <w:tcW w:w="9021" w:type="dxa"/>
          </w:tcPr>
          <w:p w14:paraId="06B57217" w14:textId="5274F7A7" w:rsidR="00E3665F" w:rsidRDefault="00153329" w:rsidP="008127FB">
            <w:r>
              <w:t xml:space="preserve">Deltagerne deltager i stævnet fuldstændig på deres egen risiko. (se RRS 3, Beslutning om at </w:t>
            </w:r>
            <w:proofErr w:type="spellStart"/>
            <w:r>
              <w:t>kapsejle</w:t>
            </w:r>
            <w:proofErr w:type="spellEnd"/>
            <w:r>
              <w:t>) Den organiserende myndighed påtager sig ikke noget ansvar for materielskade, personskade eller dødsfald, der opstår som følge af eller før, under eller efter stævnet.</w:t>
            </w:r>
          </w:p>
        </w:tc>
      </w:tr>
      <w:tr w:rsidR="00E3665F" w:rsidRPr="00153329" w14:paraId="59E91A2B" w14:textId="77777777" w:rsidTr="00153329">
        <w:tc>
          <w:tcPr>
            <w:tcW w:w="607" w:type="dxa"/>
          </w:tcPr>
          <w:p w14:paraId="38DC77AA" w14:textId="79FA28E2" w:rsidR="00E3665F" w:rsidRPr="00153329" w:rsidRDefault="00153329" w:rsidP="008127FB">
            <w:pPr>
              <w:rPr>
                <w:b/>
                <w:bCs/>
              </w:rPr>
            </w:pPr>
            <w:r w:rsidRPr="00153329">
              <w:rPr>
                <w:b/>
                <w:bCs/>
              </w:rPr>
              <w:t>29</w:t>
            </w:r>
          </w:p>
        </w:tc>
        <w:tc>
          <w:tcPr>
            <w:tcW w:w="9021" w:type="dxa"/>
          </w:tcPr>
          <w:p w14:paraId="7CE78BBF" w14:textId="0B5BF70E" w:rsidR="00E3665F" w:rsidRPr="00153329" w:rsidRDefault="00153329" w:rsidP="008127FB">
            <w:pPr>
              <w:rPr>
                <w:b/>
                <w:bCs/>
              </w:rPr>
            </w:pPr>
            <w:r w:rsidRPr="00153329">
              <w:rPr>
                <w:b/>
                <w:bCs/>
              </w:rPr>
              <w:t>FORSIKRING</w:t>
            </w:r>
          </w:p>
        </w:tc>
      </w:tr>
      <w:tr w:rsidR="00153329" w:rsidRPr="007669C7" w14:paraId="38B6E8F7" w14:textId="77777777" w:rsidTr="00153329">
        <w:tc>
          <w:tcPr>
            <w:tcW w:w="607" w:type="dxa"/>
          </w:tcPr>
          <w:p w14:paraId="3738D63F" w14:textId="568322A1" w:rsidR="00153329" w:rsidRPr="007669C7" w:rsidRDefault="00153329" w:rsidP="008127FB">
            <w:r>
              <w:t>29.1</w:t>
            </w:r>
          </w:p>
        </w:tc>
        <w:tc>
          <w:tcPr>
            <w:tcW w:w="9021" w:type="dxa"/>
          </w:tcPr>
          <w:p w14:paraId="1A7FED14" w14:textId="228A45F1" w:rsidR="00153329" w:rsidRDefault="00153329" w:rsidP="008127FB">
            <w:r>
              <w:t xml:space="preserve">Hver deltagende båd skal være omfattet af en gyldig </w:t>
            </w:r>
            <w:proofErr w:type="spellStart"/>
            <w:r>
              <w:t>trejdeparts</w:t>
            </w:r>
            <w:proofErr w:type="spellEnd"/>
            <w:r>
              <w:t xml:space="preserve"> ansvarsforsikring med en minimumsdækning på 500.000 DDK pr. hændelse eller tilsvarende i anden valuta.</w:t>
            </w:r>
            <w:r>
              <w:br/>
              <w:t>Den organiserende myndighed påtager sig intet ansvar i forbindelse med skader forvoldt af de deltagende både.</w:t>
            </w:r>
          </w:p>
        </w:tc>
      </w:tr>
    </w:tbl>
    <w:p w14:paraId="129F6B5E" w14:textId="77777777" w:rsidR="001E69CF" w:rsidRDefault="001E69CF"/>
    <w:p w14:paraId="56EB6DF3" w14:textId="466B1D8E" w:rsidR="001E69CF" w:rsidRDefault="00153329">
      <w:r>
        <w:t>Stævneleder:</w:t>
      </w:r>
      <w:r>
        <w:tab/>
        <w:t>Steffen Filtenborg</w:t>
      </w:r>
      <w:r w:rsidR="001E69CF">
        <w:t>,</w:t>
      </w:r>
      <w:r>
        <w:t xml:space="preserve"> mobil 61263076</w:t>
      </w:r>
      <w:r w:rsidR="001E69CF">
        <w:br/>
      </w:r>
      <w:proofErr w:type="spellStart"/>
      <w:r>
        <w:t>Baneleder</w:t>
      </w:r>
      <w:proofErr w:type="spellEnd"/>
      <w:r>
        <w:t>:</w:t>
      </w:r>
      <w:r w:rsidR="001E69CF">
        <w:tab/>
        <w:t>Lars Darling, mobil 26716393</w:t>
      </w:r>
      <w:r w:rsidR="001E69CF">
        <w:br/>
        <w:t xml:space="preserve">Protestkomité:  Flemming Borch 60896686, </w:t>
      </w:r>
      <w:r w:rsidR="006005F7">
        <w:t>Henrik Borch</w:t>
      </w:r>
      <w:r w:rsidR="00BD2F3B">
        <w:t xml:space="preserve"> 60189692</w:t>
      </w:r>
      <w:r w:rsidR="001E69CF">
        <w:t>, Henrik Munch 40567272</w:t>
      </w:r>
    </w:p>
    <w:p w14:paraId="14896C2B" w14:textId="77077A0B" w:rsidR="001E69CF" w:rsidRDefault="001E69CF">
      <w:r>
        <w:br w:type="page"/>
      </w:r>
    </w:p>
    <w:p w14:paraId="74E202AF" w14:textId="00D1B82F" w:rsidR="001E69CF" w:rsidRDefault="001E69CF">
      <w:r>
        <w:lastRenderedPageBreak/>
        <w:t>Bilag 1: Baneskitse</w:t>
      </w:r>
    </w:p>
    <w:p w14:paraId="21680C5F" w14:textId="441A73F8" w:rsidR="001E69CF" w:rsidRDefault="001E69CF">
      <w:r>
        <w:rPr>
          <w:rFonts w:eastAsia="SimSun" w:cs="Arial"/>
          <w:noProof/>
          <w:kern w:val="0"/>
          <w:sz w:val="24"/>
          <w:szCs w:val="24"/>
          <w:lang w:bidi="hi-IN"/>
        </w:rPr>
        <w:object w:dxaOrig="16762" w:dyaOrig="22342" w14:anchorId="7E0294FC">
          <v:shape id="_x0000_i1027" type="#_x0000_t75" style="width:447.55pt;height:567.5pt" o:ole="">
            <v:imagedata r:id="rId12" o:title=""/>
          </v:shape>
          <o:OLEObject Type="Embed" ProgID="PowerPoint.Slide.12" ShapeID="_x0000_i1027" DrawAspect="Content" ObjectID="_1838543796" r:id="rId13"/>
        </w:object>
      </w:r>
    </w:p>
    <w:p w14:paraId="589A015D" w14:textId="07976F20" w:rsidR="001E69CF" w:rsidRDefault="001E69CF">
      <w:r>
        <w:tab/>
        <w:t xml:space="preserve">                   (Orange med</w:t>
      </w:r>
      <w:r>
        <w:tab/>
      </w:r>
      <w:r>
        <w:tab/>
        <w:t xml:space="preserve">    </w:t>
      </w:r>
      <w:proofErr w:type="gramStart"/>
      <w:r>
        <w:t xml:space="preserve">   </w:t>
      </w:r>
      <w:r w:rsidR="00853B46">
        <w:t>(</w:t>
      </w:r>
      <w:proofErr w:type="gramEnd"/>
      <w:r w:rsidR="00853B46">
        <w:t>G</w:t>
      </w:r>
      <w:r>
        <w:t>ule mærker</w:t>
      </w:r>
      <w:r w:rsidR="00853B46">
        <w:t>)</w:t>
      </w:r>
      <w:r>
        <w:br/>
      </w:r>
      <w:r>
        <w:tab/>
        <w:t xml:space="preserve">                hvidt mavebælte)</w:t>
      </w:r>
      <w:r>
        <w:tab/>
      </w:r>
      <w:r>
        <w:tab/>
      </w:r>
    </w:p>
    <w:p w14:paraId="5D80CAB7" w14:textId="5BBD08AC" w:rsidR="001E69CF" w:rsidRPr="001E69CF" w:rsidRDefault="001E69CF" w:rsidP="001E69CF">
      <w:pPr>
        <w:pStyle w:val="Standard"/>
        <w:rPr>
          <w:b/>
          <w:sz w:val="22"/>
        </w:rPr>
      </w:pPr>
    </w:p>
    <w:sectPr w:rsidR="001E69CF" w:rsidRPr="001E69CF">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798D2" w14:textId="77777777" w:rsidR="00C26D80" w:rsidRDefault="00C26D80" w:rsidP="00584DB0">
      <w:pPr>
        <w:spacing w:after="0" w:line="240" w:lineRule="auto"/>
      </w:pPr>
      <w:r>
        <w:separator/>
      </w:r>
    </w:p>
  </w:endnote>
  <w:endnote w:type="continuationSeparator" w:id="0">
    <w:p w14:paraId="60AFF001" w14:textId="77777777" w:rsidR="00C26D80" w:rsidRDefault="00C26D80" w:rsidP="00584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72D16" w14:textId="77777777" w:rsidR="00C26D80" w:rsidRDefault="00C26D80" w:rsidP="00584DB0">
      <w:pPr>
        <w:spacing w:after="0" w:line="240" w:lineRule="auto"/>
      </w:pPr>
      <w:r>
        <w:separator/>
      </w:r>
    </w:p>
  </w:footnote>
  <w:footnote w:type="continuationSeparator" w:id="0">
    <w:p w14:paraId="37F22F06" w14:textId="77777777" w:rsidR="00C26D80" w:rsidRDefault="00C26D80" w:rsidP="00584D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835BE"/>
    <w:multiLevelType w:val="hybridMultilevel"/>
    <w:tmpl w:val="D5FE2E1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561603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B0E"/>
    <w:rsid w:val="00050EB0"/>
    <w:rsid w:val="000830C7"/>
    <w:rsid w:val="000920A6"/>
    <w:rsid w:val="000E4ACC"/>
    <w:rsid w:val="00151C8A"/>
    <w:rsid w:val="00153329"/>
    <w:rsid w:val="001E69CF"/>
    <w:rsid w:val="00210B25"/>
    <w:rsid w:val="003A5F4D"/>
    <w:rsid w:val="004B073B"/>
    <w:rsid w:val="00584DB0"/>
    <w:rsid w:val="005E0404"/>
    <w:rsid w:val="005E39F9"/>
    <w:rsid w:val="006005F7"/>
    <w:rsid w:val="00684FB2"/>
    <w:rsid w:val="007315CC"/>
    <w:rsid w:val="007378F6"/>
    <w:rsid w:val="007669C7"/>
    <w:rsid w:val="00801E0D"/>
    <w:rsid w:val="008127FB"/>
    <w:rsid w:val="00853B46"/>
    <w:rsid w:val="00880FB2"/>
    <w:rsid w:val="009E3FB8"/>
    <w:rsid w:val="00AB2C15"/>
    <w:rsid w:val="00B00E16"/>
    <w:rsid w:val="00BB7B0E"/>
    <w:rsid w:val="00BD2F3B"/>
    <w:rsid w:val="00C26D80"/>
    <w:rsid w:val="00C372F9"/>
    <w:rsid w:val="00C511FC"/>
    <w:rsid w:val="00C65C52"/>
    <w:rsid w:val="00C71982"/>
    <w:rsid w:val="00C91501"/>
    <w:rsid w:val="00DC339B"/>
    <w:rsid w:val="00DE54EF"/>
    <w:rsid w:val="00E3665F"/>
    <w:rsid w:val="00E600E4"/>
    <w:rsid w:val="00EF5E6C"/>
    <w:rsid w:val="00F820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D91CB9B"/>
  <w15:chartTrackingRefBased/>
  <w15:docId w15:val="{386F935B-61A8-4EB1-836C-C1E05E2EA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B7B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BB7B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unhideWhenUsed/>
    <w:qFormat/>
    <w:rsid w:val="00BB7B0E"/>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BB7B0E"/>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BB7B0E"/>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BB7B0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B7B0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B7B0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B7B0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B7B0E"/>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BB7B0E"/>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BB7B0E"/>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BB7B0E"/>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BB7B0E"/>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BB7B0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B7B0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B7B0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B7B0E"/>
    <w:rPr>
      <w:rFonts w:eastAsiaTheme="majorEastAsia" w:cstheme="majorBidi"/>
      <w:color w:val="272727" w:themeColor="text1" w:themeTint="D8"/>
    </w:rPr>
  </w:style>
  <w:style w:type="paragraph" w:styleId="Titel">
    <w:name w:val="Title"/>
    <w:basedOn w:val="Normal"/>
    <w:next w:val="Normal"/>
    <w:link w:val="TitelTegn"/>
    <w:uiPriority w:val="10"/>
    <w:qFormat/>
    <w:rsid w:val="00BB7B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B7B0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B7B0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B7B0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B7B0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B7B0E"/>
    <w:rPr>
      <w:i/>
      <w:iCs/>
      <w:color w:val="404040" w:themeColor="text1" w:themeTint="BF"/>
    </w:rPr>
  </w:style>
  <w:style w:type="paragraph" w:styleId="Listeafsnit">
    <w:name w:val="List Paragraph"/>
    <w:basedOn w:val="Normal"/>
    <w:uiPriority w:val="34"/>
    <w:qFormat/>
    <w:rsid w:val="00BB7B0E"/>
    <w:pPr>
      <w:ind w:left="720"/>
      <w:contextualSpacing/>
    </w:pPr>
  </w:style>
  <w:style w:type="character" w:styleId="Kraftigfremhvning">
    <w:name w:val="Intense Emphasis"/>
    <w:basedOn w:val="Standardskrifttypeiafsnit"/>
    <w:uiPriority w:val="21"/>
    <w:qFormat/>
    <w:rsid w:val="00BB7B0E"/>
    <w:rPr>
      <w:i/>
      <w:iCs/>
      <w:color w:val="2F5496" w:themeColor="accent1" w:themeShade="BF"/>
    </w:rPr>
  </w:style>
  <w:style w:type="paragraph" w:styleId="Strktcitat">
    <w:name w:val="Intense Quote"/>
    <w:basedOn w:val="Normal"/>
    <w:next w:val="Normal"/>
    <w:link w:val="StrktcitatTegn"/>
    <w:uiPriority w:val="30"/>
    <w:qFormat/>
    <w:rsid w:val="00BB7B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BB7B0E"/>
    <w:rPr>
      <w:i/>
      <w:iCs/>
      <w:color w:val="2F5496" w:themeColor="accent1" w:themeShade="BF"/>
    </w:rPr>
  </w:style>
  <w:style w:type="character" w:styleId="Kraftighenvisning">
    <w:name w:val="Intense Reference"/>
    <w:basedOn w:val="Standardskrifttypeiafsnit"/>
    <w:uiPriority w:val="32"/>
    <w:qFormat/>
    <w:rsid w:val="00BB7B0E"/>
    <w:rPr>
      <w:b/>
      <w:bCs/>
      <w:smallCaps/>
      <w:color w:val="2F5496" w:themeColor="accent1" w:themeShade="BF"/>
      <w:spacing w:val="5"/>
    </w:rPr>
  </w:style>
  <w:style w:type="table" w:styleId="Tabel-Gitter">
    <w:name w:val="Table Grid"/>
    <w:basedOn w:val="Tabel-Normal"/>
    <w:uiPriority w:val="39"/>
    <w:rsid w:val="00C51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511FC"/>
    <w:pPr>
      <w:suppressAutoHyphens/>
      <w:autoSpaceDN w:val="0"/>
      <w:spacing w:after="0" w:line="240" w:lineRule="auto"/>
      <w:textAlignment w:val="baseline"/>
    </w:pPr>
    <w:rPr>
      <w:rFonts w:ascii="Times New Roman" w:eastAsia="Times New Roman" w:hAnsi="Times New Roman" w:cs="Times New Roman"/>
      <w:kern w:val="3"/>
      <w:sz w:val="20"/>
      <w:szCs w:val="20"/>
      <w:lang w:eastAsia="zh-CN"/>
      <w14:ligatures w14:val="none"/>
    </w:rPr>
  </w:style>
  <w:style w:type="paragraph" w:customStyle="1" w:styleId="ecmsotitle">
    <w:name w:val="ec_msotitle"/>
    <w:basedOn w:val="Standard"/>
    <w:rsid w:val="00C511FC"/>
    <w:pPr>
      <w:spacing w:after="324"/>
    </w:pPr>
    <w:rPr>
      <w:sz w:val="24"/>
      <w:szCs w:val="24"/>
    </w:rPr>
  </w:style>
  <w:style w:type="paragraph" w:customStyle="1" w:styleId="ecmsonormal">
    <w:name w:val="ec_msonormal"/>
    <w:basedOn w:val="Standard"/>
    <w:rsid w:val="00C511FC"/>
    <w:pPr>
      <w:spacing w:after="324"/>
    </w:pPr>
    <w:rPr>
      <w:sz w:val="24"/>
      <w:szCs w:val="24"/>
    </w:rPr>
  </w:style>
  <w:style w:type="paragraph" w:styleId="Slutnotetekst">
    <w:name w:val="endnote text"/>
    <w:basedOn w:val="Normal"/>
    <w:link w:val="SlutnotetekstTegn"/>
    <w:uiPriority w:val="99"/>
    <w:semiHidden/>
    <w:unhideWhenUsed/>
    <w:rsid w:val="00584DB0"/>
    <w:pPr>
      <w:spacing w:after="0" w:line="240" w:lineRule="auto"/>
    </w:pPr>
    <w:rPr>
      <w:sz w:val="20"/>
      <w:szCs w:val="20"/>
    </w:rPr>
  </w:style>
  <w:style w:type="character" w:customStyle="1" w:styleId="SlutnotetekstTegn">
    <w:name w:val="Slutnotetekst Tegn"/>
    <w:basedOn w:val="Standardskrifttypeiafsnit"/>
    <w:link w:val="Slutnotetekst"/>
    <w:uiPriority w:val="99"/>
    <w:semiHidden/>
    <w:rsid w:val="00584DB0"/>
    <w:rPr>
      <w:sz w:val="20"/>
      <w:szCs w:val="20"/>
    </w:rPr>
  </w:style>
  <w:style w:type="character" w:styleId="Slutnotehenvisning">
    <w:name w:val="endnote reference"/>
    <w:basedOn w:val="Standardskrifttypeiafsnit"/>
    <w:uiPriority w:val="99"/>
    <w:semiHidden/>
    <w:unhideWhenUsed/>
    <w:rsid w:val="00584D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package" Target="embeddings/Microsoft_PowerPoint_Slide.sld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1156</TotalTime>
  <Pages>5</Pages>
  <Words>1182</Words>
  <Characters>7214</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Steffen Filtenborg</dc:creator>
  <cp:keywords/>
  <dc:description/>
  <cp:lastModifiedBy>Steffen Filtenborg</cp:lastModifiedBy>
  <cp:revision>10</cp:revision>
  <cp:lastPrinted>2026-04-24T11:38:00Z</cp:lastPrinted>
  <dcterms:created xsi:type="dcterms:W3CDTF">2026-04-09T11:27:00Z</dcterms:created>
  <dcterms:modified xsi:type="dcterms:W3CDTF">2026-04-24T11:50:00Z</dcterms:modified>
</cp:coreProperties>
</file>